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69529" w14:textId="77777777" w:rsidR="00D466A5" w:rsidRPr="002F4A44" w:rsidRDefault="00D466A5" w:rsidP="00DD0425">
      <w:pPr>
        <w:pStyle w:val="Heading3"/>
      </w:pPr>
      <w:r w:rsidRPr="002F4A44">
        <w:t>1.</w:t>
      </w:r>
      <w:r w:rsidRPr="002F4A44">
        <w:tab/>
        <w:t>Aims</w:t>
      </w:r>
    </w:p>
    <w:p w14:paraId="35E502BD" w14:textId="77777777" w:rsidR="00D466A5" w:rsidRPr="002F4A44" w:rsidRDefault="00D466A5">
      <w:pPr>
        <w:spacing w:after="120"/>
      </w:pPr>
      <w:r w:rsidRPr="002F4A44">
        <w:t xml:space="preserve">The </w:t>
      </w:r>
      <w:r w:rsidR="00051176">
        <w:t>10744NAT</w:t>
      </w:r>
      <w:r w:rsidR="009A21D1" w:rsidRPr="002F4A44">
        <w:t xml:space="preserve"> </w:t>
      </w:r>
      <w:r w:rsidR="002303FD" w:rsidRPr="002F4A44">
        <w:t>Advanced Diploma of Christian Ministry and Theology</w:t>
      </w:r>
      <w:r w:rsidR="00B66282" w:rsidRPr="002F4A44">
        <w:t xml:space="preserve"> </w:t>
      </w:r>
      <w:r w:rsidR="00570CD9" w:rsidRPr="002F4A44">
        <w:t>course is</w:t>
      </w:r>
      <w:r w:rsidRPr="002F4A44">
        <w:t xml:space="preserve"> designed to provide </w:t>
      </w:r>
      <w:r w:rsidR="008C10F5" w:rsidRPr="002F4A44">
        <w:t>students with the ability to</w:t>
      </w:r>
      <w:r w:rsidRPr="002F4A44">
        <w:t xml:space="preserve"> communicat</w:t>
      </w:r>
      <w:r w:rsidR="008C10F5" w:rsidRPr="002F4A44">
        <w:t>e</w:t>
      </w:r>
      <w:r w:rsidRPr="002F4A44">
        <w:t xml:space="preserve"> the Gospel and serv</w:t>
      </w:r>
      <w:r w:rsidR="008C10F5" w:rsidRPr="002F4A44">
        <w:t>e</w:t>
      </w:r>
      <w:r w:rsidRPr="002F4A44">
        <w:t xml:space="preserve"> the community</w:t>
      </w:r>
      <w:r w:rsidR="008C10F5" w:rsidRPr="002F4A44">
        <w:t>,</w:t>
      </w:r>
      <w:r w:rsidR="00284914" w:rsidRPr="002F4A44">
        <w:t xml:space="preserve"> both</w:t>
      </w:r>
      <w:r w:rsidRPr="002F4A44">
        <w:t xml:space="preserve"> in </w:t>
      </w:r>
      <w:r w:rsidR="006E2656" w:rsidRPr="002F4A44">
        <w:t xml:space="preserve">formal </w:t>
      </w:r>
      <w:r w:rsidRPr="002F4A44">
        <w:t>Chris</w:t>
      </w:r>
      <w:r w:rsidR="00926DC5" w:rsidRPr="002F4A44">
        <w:t>tian ministry work</w:t>
      </w:r>
      <w:r w:rsidR="008C10F5" w:rsidRPr="002F4A44">
        <w:t xml:space="preserve"> and/or in the workplace</w:t>
      </w:r>
      <w:r w:rsidR="00926DC5" w:rsidRPr="002F4A44">
        <w:t>.  The course</w:t>
      </w:r>
      <w:r w:rsidRPr="002F4A44">
        <w:t xml:space="preserve"> will train leaders in a range of </w:t>
      </w:r>
      <w:r w:rsidR="008C10F5" w:rsidRPr="002F4A44">
        <w:t xml:space="preserve">Christian Ministry </w:t>
      </w:r>
      <w:r w:rsidRPr="002F4A44">
        <w:t xml:space="preserve">areas </w:t>
      </w:r>
      <w:r w:rsidR="008C10F5" w:rsidRPr="002F4A44">
        <w:t xml:space="preserve">relevant to </w:t>
      </w:r>
      <w:r w:rsidRPr="002F4A44">
        <w:t>the local church</w:t>
      </w:r>
      <w:r w:rsidR="008C10F5" w:rsidRPr="002F4A44">
        <w:t>,</w:t>
      </w:r>
      <w:r w:rsidR="00A2362A" w:rsidRPr="002F4A44">
        <w:t xml:space="preserve"> Christian organisation</w:t>
      </w:r>
      <w:r w:rsidR="008C10F5" w:rsidRPr="002F4A44">
        <w:t xml:space="preserve"> and/or the workplace</w:t>
      </w:r>
      <w:r w:rsidRPr="002F4A44">
        <w:t xml:space="preserve">. </w:t>
      </w:r>
    </w:p>
    <w:p w14:paraId="2DA6D305" w14:textId="77777777" w:rsidR="00DD0425" w:rsidRPr="002F4A44" w:rsidRDefault="00DD0425">
      <w:pPr>
        <w:spacing w:after="120"/>
      </w:pPr>
    </w:p>
    <w:p w14:paraId="73FA2FCB" w14:textId="77777777" w:rsidR="00D466A5" w:rsidRPr="002F4A44" w:rsidRDefault="00B1227E" w:rsidP="00DD0425">
      <w:pPr>
        <w:pStyle w:val="Heading3"/>
      </w:pPr>
      <w:r w:rsidRPr="002F4A44">
        <w:t>2.</w:t>
      </w:r>
      <w:r w:rsidRPr="002F4A44">
        <w:tab/>
      </w:r>
      <w:r w:rsidR="00D466A5" w:rsidRPr="002F4A44">
        <w:t>Outcomes</w:t>
      </w:r>
    </w:p>
    <w:p w14:paraId="60087BCD" w14:textId="77777777" w:rsidR="00D466A5" w:rsidRPr="002F4A44" w:rsidRDefault="00E750B5">
      <w:r w:rsidRPr="002F4A44">
        <w:t>T</w:t>
      </w:r>
      <w:r w:rsidR="0035504F" w:rsidRPr="002F4A44">
        <w:t>his course</w:t>
      </w:r>
      <w:r w:rsidR="00D466A5" w:rsidRPr="002F4A44">
        <w:t xml:space="preserve"> will give students:</w:t>
      </w:r>
    </w:p>
    <w:p w14:paraId="40824775" w14:textId="77777777" w:rsidR="00D466A5" w:rsidRPr="002F4A44" w:rsidRDefault="00D466A5">
      <w:pPr>
        <w:pStyle w:val="NormalDotPoint"/>
      </w:pPr>
      <w:r w:rsidRPr="002F4A44">
        <w:t>A deepened understanding of the Bible and its application</w:t>
      </w:r>
    </w:p>
    <w:p w14:paraId="60FC2121" w14:textId="77777777" w:rsidR="00D466A5" w:rsidRPr="002F4A44" w:rsidRDefault="00AC235F">
      <w:pPr>
        <w:pStyle w:val="NormalDotPoint"/>
      </w:pPr>
      <w:r w:rsidRPr="002F4A44">
        <w:t>High level</w:t>
      </w:r>
      <w:r w:rsidR="00D466A5" w:rsidRPr="002F4A44">
        <w:t xml:space="preserve"> skills in theological reasoning and ethical decision-making</w:t>
      </w:r>
    </w:p>
    <w:p w14:paraId="438FCFB9" w14:textId="77777777" w:rsidR="00D466A5" w:rsidRPr="002F4A44" w:rsidRDefault="00544D23">
      <w:pPr>
        <w:pStyle w:val="NormalDotPoint"/>
      </w:pPr>
      <w:r w:rsidRPr="002F4A44">
        <w:t>Highly developed</w:t>
      </w:r>
      <w:r w:rsidR="00D466A5" w:rsidRPr="002F4A44">
        <w:t xml:space="preserve"> communication (especially in co</w:t>
      </w:r>
      <w:r w:rsidR="00321DB2" w:rsidRPr="002F4A44">
        <w:t xml:space="preserve">mmunicating biblical concepts) </w:t>
      </w:r>
      <w:r w:rsidR="00D466A5" w:rsidRPr="002F4A44">
        <w:t xml:space="preserve">and </w:t>
      </w:r>
      <w:r w:rsidRPr="002F4A44">
        <w:t xml:space="preserve">people </w:t>
      </w:r>
      <w:r w:rsidR="00D466A5" w:rsidRPr="002F4A44">
        <w:t>management skills</w:t>
      </w:r>
    </w:p>
    <w:p w14:paraId="7F20B2C9" w14:textId="77777777" w:rsidR="00D466A5" w:rsidRPr="002F4A44" w:rsidRDefault="00321DB2">
      <w:pPr>
        <w:pStyle w:val="NormalDotPoint"/>
      </w:pPr>
      <w:r w:rsidRPr="002F4A44">
        <w:t>P</w:t>
      </w:r>
      <w:r w:rsidR="00D466A5" w:rsidRPr="002F4A44">
        <w:t>astoral care,</w:t>
      </w:r>
      <w:r w:rsidR="00544D23" w:rsidRPr="002F4A44">
        <w:t xml:space="preserve"> advanced</w:t>
      </w:r>
      <w:r w:rsidR="00D466A5" w:rsidRPr="002F4A44">
        <w:t xml:space="preserve"> leadership and ministry skills with a heart for God and people</w:t>
      </w:r>
    </w:p>
    <w:p w14:paraId="2477CD45" w14:textId="77777777" w:rsidR="0079376C" w:rsidRPr="002F4A44" w:rsidRDefault="00CC20C1" w:rsidP="0079376C">
      <w:pPr>
        <w:pStyle w:val="NormalDotPoint"/>
        <w:tabs>
          <w:tab w:val="clear" w:pos="720"/>
        </w:tabs>
        <w:ind w:left="714" w:hanging="357"/>
      </w:pPr>
      <w:r w:rsidRPr="002F4A44">
        <w:t>Practical opportunity for further development of specialised ministry skills</w:t>
      </w:r>
      <w:r w:rsidRPr="002F4A44" w:rsidDel="00CC20C1">
        <w:t xml:space="preserve"> </w:t>
      </w:r>
    </w:p>
    <w:p w14:paraId="230A9A79" w14:textId="77777777" w:rsidR="00DD0425" w:rsidRPr="002F4A44" w:rsidRDefault="00DD0425" w:rsidP="00DD0425">
      <w:pPr>
        <w:pStyle w:val="NormalDotPoint"/>
        <w:numPr>
          <w:ilvl w:val="0"/>
          <w:numId w:val="0"/>
        </w:numPr>
        <w:ind w:left="720" w:hanging="360"/>
      </w:pPr>
    </w:p>
    <w:p w14:paraId="68D4D598" w14:textId="77777777" w:rsidR="00D466A5" w:rsidRPr="002F4A44" w:rsidRDefault="00D466A5" w:rsidP="00DD0425">
      <w:pPr>
        <w:pStyle w:val="Heading3"/>
      </w:pPr>
      <w:r w:rsidRPr="002F4A44">
        <w:t>3.</w:t>
      </w:r>
      <w:r w:rsidRPr="002F4A44">
        <w:tab/>
        <w:t>Overview</w:t>
      </w:r>
    </w:p>
    <w:p w14:paraId="4813068E" w14:textId="5C615D32" w:rsidR="00D466A5" w:rsidRPr="002F4A44" w:rsidRDefault="00570CD9">
      <w:pPr>
        <w:spacing w:after="120"/>
      </w:pPr>
      <w:r w:rsidRPr="002F4A44">
        <w:t>This qualification is</w:t>
      </w:r>
      <w:r w:rsidR="00D466A5" w:rsidRPr="002F4A44">
        <w:t xml:space="preserve"> fully competency based and while knowledge and some aspects of competency are assessed within the realms of each subject, completion of a ministry project demonstrating all areas </w:t>
      </w:r>
      <w:r w:rsidR="008818EC">
        <w:br/>
      </w:r>
      <w:r w:rsidR="00D466A5" w:rsidRPr="002F4A44">
        <w:t>of competency will need to be completed to graduate.</w:t>
      </w:r>
    </w:p>
    <w:p w14:paraId="1CEF435D" w14:textId="48533EB8" w:rsidR="00D466A5" w:rsidRPr="002F4A44" w:rsidRDefault="00D466A5">
      <w:pPr>
        <w:spacing w:after="120"/>
      </w:pPr>
      <w:r w:rsidRPr="002F4A44">
        <w:t xml:space="preserve">The student will obtain practical experience </w:t>
      </w:r>
      <w:r w:rsidR="00A50825">
        <w:t>in the field</w:t>
      </w:r>
      <w:r w:rsidRPr="002F4A44">
        <w:t xml:space="preserve"> at their local church, with a Christian ministry </w:t>
      </w:r>
      <w:r w:rsidR="008818EC">
        <w:br/>
      </w:r>
      <w:r w:rsidRPr="002F4A44">
        <w:t xml:space="preserve">or community service organisation.  This practical experience is to be gained in an area that complements </w:t>
      </w:r>
      <w:r w:rsidR="008818EC">
        <w:br/>
      </w:r>
      <w:r w:rsidRPr="002F4A44">
        <w:t>the assessment project and the immediate goals of the student.</w:t>
      </w:r>
    </w:p>
    <w:p w14:paraId="21F80F18" w14:textId="78423DC7" w:rsidR="00D466A5" w:rsidRPr="002F4A44" w:rsidRDefault="00D466A5">
      <w:pPr>
        <w:spacing w:after="120"/>
      </w:pPr>
      <w:r w:rsidRPr="002F4A44">
        <w:t>A full-time student would norma</w:t>
      </w:r>
      <w:r w:rsidR="002F51CC" w:rsidRPr="002F4A44">
        <w:t xml:space="preserve">lly undertake a study load of </w:t>
      </w:r>
      <w:r w:rsidR="00DF297D" w:rsidRPr="002F4A44">
        <w:t>5</w:t>
      </w:r>
      <w:r w:rsidRPr="002F4A44">
        <w:t xml:space="preserve"> su</w:t>
      </w:r>
      <w:r w:rsidR="00737284" w:rsidRPr="002F4A44">
        <w:t xml:space="preserve">bjects at any one time.  </w:t>
      </w:r>
      <w:r w:rsidRPr="002F4A44">
        <w:t>Individual subjects may be de</w:t>
      </w:r>
      <w:r w:rsidR="003574C9" w:rsidRPr="002F4A44">
        <w:t>livered on a week by week basis or</w:t>
      </w:r>
      <w:r w:rsidRPr="002F4A44">
        <w:t xml:space="preserve"> by</w:t>
      </w:r>
      <w:r w:rsidR="003574C9" w:rsidRPr="002F4A44">
        <w:t xml:space="preserve"> intensives</w:t>
      </w:r>
      <w:r w:rsidRPr="002F4A44">
        <w:t>.</w:t>
      </w:r>
    </w:p>
    <w:p w14:paraId="4467CA0F" w14:textId="77777777" w:rsidR="00DD0425" w:rsidRPr="002F4A44" w:rsidRDefault="00DD0425">
      <w:pPr>
        <w:spacing w:after="120"/>
      </w:pPr>
    </w:p>
    <w:p w14:paraId="5CBF8015" w14:textId="77777777" w:rsidR="00D466A5" w:rsidRPr="002F4A44" w:rsidRDefault="00D466A5" w:rsidP="00DD0425">
      <w:pPr>
        <w:pStyle w:val="Heading3"/>
      </w:pPr>
      <w:r w:rsidRPr="002F4A44">
        <w:t>4.</w:t>
      </w:r>
      <w:r w:rsidRPr="002F4A44">
        <w:tab/>
        <w:t>Duration</w:t>
      </w:r>
    </w:p>
    <w:p w14:paraId="39A18F47" w14:textId="7F5D6404" w:rsidR="00D466A5" w:rsidRPr="002F4A44" w:rsidRDefault="00D466A5">
      <w:pPr>
        <w:spacing w:after="120"/>
      </w:pPr>
      <w:r w:rsidRPr="002F4A44">
        <w:t xml:space="preserve">The </w:t>
      </w:r>
      <w:r w:rsidR="00321DB2" w:rsidRPr="002F4A44">
        <w:t>Advanced Diploma course</w:t>
      </w:r>
      <w:r w:rsidR="003574C9" w:rsidRPr="002F4A44">
        <w:t xml:space="preserve"> can be commenced once the student has completed </w:t>
      </w:r>
      <w:r w:rsidR="00321DB2" w:rsidRPr="002F4A44">
        <w:t>the core units of the</w:t>
      </w:r>
      <w:r w:rsidR="003574C9" w:rsidRPr="002F4A44">
        <w:t xml:space="preserve"> </w:t>
      </w:r>
      <w:r w:rsidR="00321DB2" w:rsidRPr="002F4A44">
        <w:t>Diploma of Christian Ministry and Theology</w:t>
      </w:r>
      <w:r w:rsidR="003574C9" w:rsidRPr="002F4A44">
        <w:t xml:space="preserve"> course or gained equivalent Recognition o</w:t>
      </w:r>
      <w:r w:rsidR="00570CD9" w:rsidRPr="002F4A44">
        <w:t xml:space="preserve">f Prior Learning.  </w:t>
      </w:r>
      <w:r w:rsidR="008818EC">
        <w:br/>
      </w:r>
      <w:r w:rsidR="00570CD9" w:rsidRPr="002F4A44">
        <w:t>This course</w:t>
      </w:r>
      <w:r w:rsidRPr="002F4A44">
        <w:t xml:space="preserve"> </w:t>
      </w:r>
      <w:r w:rsidR="00321DB2" w:rsidRPr="002F4A44">
        <w:t xml:space="preserve">would typically be completed over a </w:t>
      </w:r>
      <w:r w:rsidR="00DA62C4" w:rsidRPr="002F4A44">
        <w:t>one-year</w:t>
      </w:r>
      <w:r w:rsidR="00321DB2" w:rsidRPr="002F4A44">
        <w:t xml:space="preserve"> </w:t>
      </w:r>
      <w:r w:rsidR="00544D23" w:rsidRPr="002F4A44">
        <w:t>period</w:t>
      </w:r>
      <w:r w:rsidR="00321DB2" w:rsidRPr="002F4A44">
        <w:t xml:space="preserve"> involving six months of formal studies </w:t>
      </w:r>
      <w:r w:rsidR="00DA62C4">
        <w:br/>
      </w:r>
      <w:r w:rsidR="00321DB2" w:rsidRPr="002F4A44">
        <w:t xml:space="preserve">and a </w:t>
      </w:r>
      <w:r w:rsidR="00DA62C4" w:rsidRPr="002F4A44">
        <w:t>six-month</w:t>
      </w:r>
      <w:r w:rsidR="00321DB2" w:rsidRPr="002F4A44">
        <w:t xml:space="preserve"> field </w:t>
      </w:r>
      <w:r w:rsidR="00A50825">
        <w:t>experience</w:t>
      </w:r>
      <w:r w:rsidR="00321DB2" w:rsidRPr="002F4A44">
        <w:t xml:space="preserve">.  </w:t>
      </w:r>
      <w:r w:rsidRPr="002F4A44">
        <w:t>Part-time study options are available.</w:t>
      </w:r>
    </w:p>
    <w:p w14:paraId="060274FB" w14:textId="77777777" w:rsidR="00DD0425" w:rsidRPr="002F4A44" w:rsidRDefault="00DD0425">
      <w:pPr>
        <w:spacing w:after="120"/>
      </w:pPr>
    </w:p>
    <w:p w14:paraId="274E8106" w14:textId="77777777" w:rsidR="00DD0425" w:rsidRPr="002F4A44" w:rsidRDefault="00DD0425">
      <w:pPr>
        <w:spacing w:after="120"/>
      </w:pPr>
    </w:p>
    <w:p w14:paraId="09B893BB" w14:textId="77777777" w:rsidR="0000673E" w:rsidRDefault="0000673E">
      <w:pPr>
        <w:spacing w:after="120"/>
      </w:pPr>
    </w:p>
    <w:p w14:paraId="09082A87" w14:textId="77777777" w:rsidR="00DD0425" w:rsidRPr="0000673E" w:rsidRDefault="0000673E" w:rsidP="0000673E">
      <w:pPr>
        <w:tabs>
          <w:tab w:val="left" w:pos="1821"/>
        </w:tabs>
      </w:pPr>
      <w:r>
        <w:lastRenderedPageBreak/>
        <w:tab/>
      </w:r>
    </w:p>
    <w:p w14:paraId="19543C5C" w14:textId="77777777" w:rsidR="001C1A33" w:rsidRPr="002F4A44" w:rsidRDefault="001C1A33" w:rsidP="00DD0425">
      <w:pPr>
        <w:pStyle w:val="Heading3"/>
      </w:pPr>
      <w:r w:rsidRPr="002F4A44">
        <w:t>5.</w:t>
      </w:r>
      <w:r w:rsidRPr="002F4A44">
        <w:tab/>
        <w:t>Location of Training</w:t>
      </w:r>
    </w:p>
    <w:p w14:paraId="4F9C5B8E" w14:textId="20DCF661" w:rsidR="00452C62" w:rsidRPr="002F4A44" w:rsidRDefault="005F629E" w:rsidP="00452C62">
      <w:pPr>
        <w:spacing w:after="120"/>
      </w:pPr>
      <w:r w:rsidRPr="00F71C3C">
        <w:t xml:space="preserve">This course is delivered at </w:t>
      </w:r>
      <w:r>
        <w:t xml:space="preserve">LoveWorld Leadership College, 11 / 1 – 11 </w:t>
      </w:r>
      <w:proofErr w:type="spellStart"/>
      <w:r>
        <w:t>Bryants</w:t>
      </w:r>
      <w:proofErr w:type="spellEnd"/>
      <w:r>
        <w:t xml:space="preserve"> Road, Dandenong VIC 3175</w:t>
      </w:r>
      <w:r w:rsidRPr="00F71C3C">
        <w:t>.</w:t>
      </w:r>
    </w:p>
    <w:p w14:paraId="3C713106" w14:textId="77777777" w:rsidR="00DD0425" w:rsidRPr="002F4A44" w:rsidRDefault="00DD0425" w:rsidP="001C1A33"/>
    <w:p w14:paraId="5D72963C" w14:textId="77777777" w:rsidR="00D466A5" w:rsidRPr="002F4A44" w:rsidRDefault="001C1A33" w:rsidP="00DD0425">
      <w:pPr>
        <w:pStyle w:val="Heading3"/>
      </w:pPr>
      <w:r w:rsidRPr="002F4A44">
        <w:t>6</w:t>
      </w:r>
      <w:r w:rsidR="007B5D4F" w:rsidRPr="002F4A44">
        <w:t>.</w:t>
      </w:r>
      <w:r w:rsidR="007B5D4F" w:rsidRPr="002F4A44">
        <w:tab/>
        <w:t>Costs 201</w:t>
      </w:r>
      <w:r w:rsidR="00051176">
        <w:t>9</w:t>
      </w:r>
    </w:p>
    <w:p w14:paraId="0FFA5A96" w14:textId="77777777" w:rsidR="00DD0425" w:rsidRPr="002F4A44" w:rsidRDefault="00DD0425" w:rsidP="00DD0425"/>
    <w:p w14:paraId="1271D75B" w14:textId="77777777" w:rsidR="00D466A5" w:rsidRPr="002F4A44" w:rsidRDefault="00D466A5" w:rsidP="00DD0425">
      <w:pPr>
        <w:pStyle w:val="Heading6"/>
      </w:pPr>
      <w:r w:rsidRPr="002F4A44">
        <w:t>Application Fee</w:t>
      </w:r>
    </w:p>
    <w:p w14:paraId="77C16BF6" w14:textId="231CBB5A" w:rsidR="00DA62C4" w:rsidRPr="00F71C3C" w:rsidRDefault="00DA62C4" w:rsidP="00DA62C4">
      <w:pPr>
        <w:spacing w:after="120"/>
      </w:pPr>
      <w:r w:rsidRPr="00F71C3C">
        <w:t xml:space="preserve">For international students wishing to study at credit level there is a </w:t>
      </w:r>
      <w:r w:rsidRPr="00F71C3C">
        <w:t>one-off</w:t>
      </w:r>
      <w:r w:rsidRPr="00F71C3C">
        <w:t xml:space="preserve"> non-refundable enrolment application fee.</w:t>
      </w:r>
    </w:p>
    <w:p w14:paraId="5257A318" w14:textId="2396C9AF" w:rsidR="00DA62C4" w:rsidRPr="00F71C3C" w:rsidRDefault="00DA62C4" w:rsidP="00DA62C4">
      <w:pPr>
        <w:tabs>
          <w:tab w:val="right" w:pos="7513"/>
        </w:tabs>
        <w:spacing w:after="120"/>
      </w:pPr>
      <w:r w:rsidRPr="00F71C3C">
        <w:t xml:space="preserve">Domestic </w:t>
      </w:r>
      <w:r>
        <w:t>S</w:t>
      </w:r>
      <w:r w:rsidRPr="00F71C3C">
        <w:t>tudents (</w:t>
      </w:r>
      <w:r>
        <w:t>Australian p</w:t>
      </w:r>
      <w:r w:rsidRPr="00F71C3C">
        <w:t xml:space="preserve">ermanent residents, </w:t>
      </w:r>
      <w:r w:rsidRPr="00F71C3C">
        <w:t>onshore</w:t>
      </w:r>
      <w:r w:rsidRPr="00F71C3C">
        <w:t xml:space="preserve"> applicants)</w:t>
      </w:r>
      <w:r w:rsidRPr="00F71C3C">
        <w:tab/>
        <w:t>$150</w:t>
      </w:r>
      <w:r w:rsidRPr="00F71C3C">
        <w:tab/>
      </w:r>
    </w:p>
    <w:p w14:paraId="0718AAC3" w14:textId="77777777" w:rsidR="00DA62C4" w:rsidRPr="00F71C3C" w:rsidRDefault="00DA62C4" w:rsidP="00DA62C4">
      <w:pPr>
        <w:tabs>
          <w:tab w:val="right" w:pos="7513"/>
        </w:tabs>
        <w:spacing w:after="120"/>
      </w:pPr>
      <w:r w:rsidRPr="00F71C3C">
        <w:t>International students</w:t>
      </w:r>
      <w:r w:rsidRPr="00F71C3C">
        <w:tab/>
        <w:t>$300</w:t>
      </w:r>
    </w:p>
    <w:p w14:paraId="412830BB" w14:textId="77777777" w:rsidR="00DD0425" w:rsidRPr="002F4A44" w:rsidRDefault="00DD0425" w:rsidP="00DD0425">
      <w:pPr>
        <w:pStyle w:val="Heading4"/>
      </w:pPr>
    </w:p>
    <w:p w14:paraId="3DE25F5C" w14:textId="77777777" w:rsidR="00D466A5" w:rsidRPr="002F4A44" w:rsidRDefault="00D466A5" w:rsidP="00DD0425">
      <w:pPr>
        <w:pStyle w:val="Heading6"/>
      </w:pPr>
      <w:r w:rsidRPr="002F4A44">
        <w:t>Academic Fees</w:t>
      </w:r>
    </w:p>
    <w:p w14:paraId="307115B4" w14:textId="77777777" w:rsidR="00E718D7" w:rsidRPr="002F4A44" w:rsidRDefault="00E718D7" w:rsidP="00E718D7">
      <w:pPr>
        <w:tabs>
          <w:tab w:val="right" w:pos="4770"/>
          <w:tab w:val="right" w:pos="6390"/>
          <w:tab w:val="right" w:pos="6660"/>
        </w:tabs>
        <w:spacing w:after="120"/>
      </w:pPr>
      <w:r w:rsidRPr="002F4A44">
        <w:t>Fees for full-time students of the Advanced Diploma in Christian Ministry &amp; Theology are:</w:t>
      </w:r>
    </w:p>
    <w:p w14:paraId="16E3CD85" w14:textId="3C503205" w:rsidR="00DA62C4" w:rsidRDefault="00DA62C4" w:rsidP="00E718D7">
      <w:pPr>
        <w:tabs>
          <w:tab w:val="right" w:pos="7513"/>
        </w:tabs>
        <w:spacing w:after="120"/>
        <w:ind w:left="709" w:hanging="709"/>
        <w:rPr>
          <w:color w:val="000000" w:themeColor="text1"/>
        </w:rPr>
      </w:pPr>
      <w:r w:rsidRPr="00F71C3C">
        <w:t xml:space="preserve">Domestic </w:t>
      </w:r>
      <w:r w:rsidRPr="00F71C3C">
        <w:rPr>
          <w:color w:val="000000" w:themeColor="text1"/>
        </w:rPr>
        <w:t xml:space="preserve">Students </w:t>
      </w:r>
      <w:r>
        <w:rPr>
          <w:color w:val="000000" w:themeColor="text1"/>
        </w:rPr>
        <w:t xml:space="preserve">- </w:t>
      </w:r>
      <w:r>
        <w:t>Australian p</w:t>
      </w:r>
      <w:r w:rsidRPr="00F71C3C">
        <w:t>ermanent residents</w:t>
      </w:r>
      <w:r w:rsidRPr="00F71C3C">
        <w:rPr>
          <w:color w:val="000000" w:themeColor="text1"/>
        </w:rPr>
        <w:t xml:space="preserve"> </w:t>
      </w:r>
      <w:r w:rsidRPr="00F71C3C">
        <w:rPr>
          <w:color w:val="000000" w:themeColor="text1"/>
        </w:rPr>
        <w:tab/>
        <w:t>$</w:t>
      </w:r>
      <w:r>
        <w:rPr>
          <w:color w:val="000000" w:themeColor="text1"/>
        </w:rPr>
        <w:t>6</w:t>
      </w:r>
      <w:r w:rsidRPr="00F71C3C">
        <w:rPr>
          <w:color w:val="000000" w:themeColor="text1"/>
        </w:rPr>
        <w:t>,</w:t>
      </w:r>
      <w:r>
        <w:rPr>
          <w:color w:val="000000" w:themeColor="text1"/>
        </w:rPr>
        <w:t>0</w:t>
      </w:r>
      <w:r w:rsidRPr="00F71C3C">
        <w:rPr>
          <w:color w:val="000000" w:themeColor="text1"/>
        </w:rPr>
        <w:t>00</w:t>
      </w:r>
    </w:p>
    <w:p w14:paraId="101EA4A5" w14:textId="64C5E4B5" w:rsidR="00E718D7" w:rsidRPr="002F4A44" w:rsidRDefault="00E718D7" w:rsidP="00E718D7">
      <w:pPr>
        <w:tabs>
          <w:tab w:val="right" w:pos="7513"/>
        </w:tabs>
        <w:spacing w:after="120"/>
        <w:ind w:left="709" w:hanging="709"/>
      </w:pPr>
      <w:r w:rsidRPr="002F4A44">
        <w:t>International Students</w:t>
      </w:r>
      <w:r w:rsidRPr="002F4A44">
        <w:tab/>
        <w:t>$</w:t>
      </w:r>
      <w:r w:rsidR="002303FD" w:rsidRPr="002F4A44">
        <w:t>6</w:t>
      </w:r>
      <w:r w:rsidR="00FD0722" w:rsidRPr="002F4A44">
        <w:t>,</w:t>
      </w:r>
      <w:r w:rsidR="00AE16A6" w:rsidRPr="002F4A44">
        <w:t>8</w:t>
      </w:r>
      <w:r w:rsidR="002303FD" w:rsidRPr="002F4A44">
        <w:t>0</w:t>
      </w:r>
      <w:r w:rsidRPr="002F4A44">
        <w:t>0</w:t>
      </w:r>
    </w:p>
    <w:p w14:paraId="029F161A" w14:textId="77777777" w:rsidR="00AE16A6" w:rsidRPr="002F4A44" w:rsidRDefault="00AE16A6" w:rsidP="00AE16A6">
      <w:pPr>
        <w:pStyle w:val="Footer"/>
        <w:numPr>
          <w:ilvl w:val="0"/>
          <w:numId w:val="4"/>
        </w:numPr>
        <w:spacing w:before="60" w:after="60"/>
        <w:rPr>
          <w:color w:val="000000" w:themeColor="text1"/>
          <w:sz w:val="20"/>
          <w:lang w:val="en-US"/>
        </w:rPr>
      </w:pPr>
      <w:r w:rsidRPr="002F4A44">
        <w:rPr>
          <w:color w:val="000000" w:themeColor="text1"/>
          <w:sz w:val="20"/>
          <w:lang w:val="en-US"/>
        </w:rPr>
        <w:t>Individual subject costs are available on enquiry.</w:t>
      </w:r>
    </w:p>
    <w:p w14:paraId="2C1F93DA" w14:textId="77777777" w:rsidR="00AE16A6" w:rsidRPr="002F4A44" w:rsidRDefault="00AE16A6" w:rsidP="00DD0425">
      <w:pPr>
        <w:pStyle w:val="Heading4"/>
      </w:pPr>
    </w:p>
    <w:p w14:paraId="5277D2B6" w14:textId="77777777" w:rsidR="00AE16A6" w:rsidRPr="002F4A44" w:rsidRDefault="00AE16A6" w:rsidP="00AE16A6">
      <w:pPr>
        <w:pStyle w:val="Footer"/>
        <w:rPr>
          <w:i/>
          <w:sz w:val="20"/>
        </w:rPr>
      </w:pPr>
      <w:r w:rsidRPr="002F4A44">
        <w:rPr>
          <w:i/>
          <w:iCs/>
          <w:sz w:val="20"/>
        </w:rPr>
        <w:t>Note:</w:t>
      </w:r>
      <w:r w:rsidRPr="002F4A44">
        <w:rPr>
          <w:i/>
          <w:sz w:val="20"/>
        </w:rPr>
        <w:t xml:space="preserve"> The college reserves the right to alter fees prior to the start of each academic year.</w:t>
      </w:r>
    </w:p>
    <w:p w14:paraId="59DB69A8" w14:textId="77777777" w:rsidR="000D519C" w:rsidRPr="002F4A44" w:rsidRDefault="000D519C" w:rsidP="00AE16A6">
      <w:pPr>
        <w:pStyle w:val="Footer"/>
        <w:rPr>
          <w:i/>
          <w:sz w:val="20"/>
        </w:rPr>
      </w:pPr>
    </w:p>
    <w:p w14:paraId="51712E31" w14:textId="77777777" w:rsidR="00AE16A6" w:rsidRPr="002F4A44" w:rsidRDefault="00AE16A6" w:rsidP="00DD0425">
      <w:pPr>
        <w:pStyle w:val="Heading6"/>
      </w:pPr>
      <w:r w:rsidRPr="002F4A44">
        <w:t>Government assistance</w:t>
      </w:r>
    </w:p>
    <w:p w14:paraId="7E05F7AC" w14:textId="77777777" w:rsidR="00834C64" w:rsidRDefault="00834C64" w:rsidP="00834C64">
      <w:pPr>
        <w:tabs>
          <w:tab w:val="right" w:pos="4770"/>
          <w:tab w:val="right" w:pos="6390"/>
          <w:tab w:val="right" w:pos="6660"/>
        </w:tabs>
        <w:spacing w:after="120"/>
      </w:pPr>
      <w:r>
        <w:t xml:space="preserve">Government study assistance (such as </w:t>
      </w:r>
      <w:proofErr w:type="spellStart"/>
      <w:r>
        <w:t>Austudy</w:t>
      </w:r>
      <w:proofErr w:type="spellEnd"/>
      <w:r>
        <w:t xml:space="preserve">, </w:t>
      </w:r>
      <w:proofErr w:type="spellStart"/>
      <w:r>
        <w:t>Abstudy</w:t>
      </w:r>
      <w:proofErr w:type="spellEnd"/>
      <w:r>
        <w:t xml:space="preserve"> and Youth Allowance) is NOT available to domestic students for this course. Visit www.studyassist.gov.au for more details about courses that are eligible for the offer of assistance.</w:t>
      </w:r>
    </w:p>
    <w:p w14:paraId="45FB7493" w14:textId="77777777" w:rsidR="00DD0425" w:rsidRPr="002F4A44" w:rsidRDefault="00DD0425" w:rsidP="00AE16A6">
      <w:pPr>
        <w:tabs>
          <w:tab w:val="right" w:pos="4770"/>
          <w:tab w:val="right" w:pos="6390"/>
          <w:tab w:val="right" w:pos="6660"/>
        </w:tabs>
        <w:spacing w:after="120"/>
      </w:pPr>
    </w:p>
    <w:p w14:paraId="5AB4053D" w14:textId="77777777" w:rsidR="000D519C" w:rsidRPr="002F4A44" w:rsidRDefault="000D519C">
      <w:pPr>
        <w:rPr>
          <w:caps/>
          <w:color w:val="215C4A" w:themeColor="accent1" w:themeShade="7F"/>
          <w:spacing w:val="15"/>
        </w:rPr>
      </w:pPr>
      <w:r w:rsidRPr="002F4A44">
        <w:br w:type="page"/>
      </w:r>
    </w:p>
    <w:p w14:paraId="4739ED32" w14:textId="77777777" w:rsidR="00D466A5" w:rsidRPr="002F4A44" w:rsidRDefault="001C1A33" w:rsidP="00DD0425">
      <w:pPr>
        <w:pStyle w:val="Heading3"/>
      </w:pPr>
      <w:r w:rsidRPr="002F4A44">
        <w:lastRenderedPageBreak/>
        <w:t>7</w:t>
      </w:r>
      <w:r w:rsidR="00D466A5" w:rsidRPr="002F4A44">
        <w:t>.</w:t>
      </w:r>
      <w:r w:rsidR="00D466A5" w:rsidRPr="002F4A44">
        <w:tab/>
        <w:t>Entry Requirements</w:t>
      </w:r>
      <w:r w:rsidR="00B35D5D" w:rsidRPr="002F4A44">
        <w:t xml:space="preserve"> &amp; Procedure</w:t>
      </w:r>
    </w:p>
    <w:p w14:paraId="144D708E" w14:textId="6B9BC753" w:rsidR="00D466A5" w:rsidRPr="002F4A44" w:rsidRDefault="00926DC5">
      <w:pPr>
        <w:spacing w:after="120"/>
      </w:pPr>
      <w:r w:rsidRPr="002F4A44">
        <w:t>For entry into this course</w:t>
      </w:r>
      <w:r w:rsidR="00D466A5" w:rsidRPr="002F4A44">
        <w:t xml:space="preserve"> it is expected that students will</w:t>
      </w:r>
      <w:r w:rsidR="00570CD9" w:rsidRPr="002F4A44">
        <w:t xml:space="preserve"> have completed the</w:t>
      </w:r>
      <w:r w:rsidR="00D466A5" w:rsidRPr="002F4A44">
        <w:t xml:space="preserve"> </w:t>
      </w:r>
      <w:r w:rsidR="003F2158" w:rsidRPr="002F4A44">
        <w:t xml:space="preserve">core units of the Diploma </w:t>
      </w:r>
      <w:r w:rsidR="00DA62C4">
        <w:br/>
      </w:r>
      <w:r w:rsidR="003F2158" w:rsidRPr="002F4A44">
        <w:t xml:space="preserve">of </w:t>
      </w:r>
      <w:r w:rsidR="00D466A5" w:rsidRPr="002F4A44">
        <w:t>Christian Ministry</w:t>
      </w:r>
      <w:r w:rsidR="00570CD9" w:rsidRPr="002F4A44">
        <w:t xml:space="preserve"> and</w:t>
      </w:r>
      <w:r w:rsidR="00D466A5" w:rsidRPr="002F4A44">
        <w:t xml:space="preserve"> Theology </w:t>
      </w:r>
      <w:r w:rsidR="00570CD9" w:rsidRPr="002F4A44">
        <w:t xml:space="preserve">course </w:t>
      </w:r>
      <w:r w:rsidR="00D466A5" w:rsidRPr="002F4A44">
        <w:t xml:space="preserve">or have gained equivalent learning from other sources.  </w:t>
      </w:r>
    </w:p>
    <w:p w14:paraId="79E3C5CF" w14:textId="77777777" w:rsidR="00D466A5" w:rsidRPr="002F4A44" w:rsidRDefault="00D466A5">
      <w:pPr>
        <w:spacing w:after="120"/>
      </w:pPr>
      <w:r w:rsidRPr="002F4A44">
        <w:t xml:space="preserve">The entry requirements for the </w:t>
      </w:r>
      <w:r w:rsidR="000C1127" w:rsidRPr="002F4A44">
        <w:t xml:space="preserve">Advanced </w:t>
      </w:r>
      <w:r w:rsidR="003F2158" w:rsidRPr="002F4A44">
        <w:t>Diploma</w:t>
      </w:r>
      <w:r w:rsidRPr="002F4A44">
        <w:t xml:space="preserve"> in Christian Ministry</w:t>
      </w:r>
      <w:r w:rsidR="00570CD9" w:rsidRPr="002F4A44">
        <w:t xml:space="preserve"> and</w:t>
      </w:r>
      <w:r w:rsidRPr="002F4A44">
        <w:t xml:space="preserve"> Theology </w:t>
      </w:r>
      <w:r w:rsidR="000C1127" w:rsidRPr="002F4A44">
        <w:t>include</w:t>
      </w:r>
      <w:r w:rsidRPr="002F4A44">
        <w:t xml:space="preserve"> the expectation that the student is a committed Christian and actively involved in a local church or Christian community.  </w:t>
      </w:r>
    </w:p>
    <w:p w14:paraId="32288851" w14:textId="77777777" w:rsidR="00D466A5" w:rsidRPr="002F4A44" w:rsidRDefault="00D466A5">
      <w:pPr>
        <w:spacing w:after="120"/>
      </w:pPr>
      <w:r w:rsidRPr="002F4A44">
        <w:t>General requirements for entry are:</w:t>
      </w:r>
    </w:p>
    <w:p w14:paraId="5802577A" w14:textId="77777777" w:rsidR="007220D8" w:rsidRPr="002F4A44" w:rsidRDefault="007220D8" w:rsidP="007220D8">
      <w:pPr>
        <w:pStyle w:val="NormalDotPoint"/>
        <w:ind w:right="-58"/>
      </w:pPr>
      <w:r w:rsidRPr="002F4A44">
        <w:t>A completed student application form &amp; payment of the application fee</w:t>
      </w:r>
    </w:p>
    <w:p w14:paraId="6CE2CB2B" w14:textId="77777777" w:rsidR="007220D8" w:rsidRPr="002F4A44" w:rsidRDefault="007220D8" w:rsidP="007220D8">
      <w:pPr>
        <w:pStyle w:val="NormalDotPoint"/>
        <w:ind w:right="-58"/>
      </w:pPr>
      <w:r w:rsidRPr="002F4A44">
        <w:t>Two references (</w:t>
      </w:r>
      <w:proofErr w:type="spellStart"/>
      <w:r w:rsidRPr="002F4A44">
        <w:t>i</w:t>
      </w:r>
      <w:proofErr w:type="spellEnd"/>
      <w:r w:rsidRPr="002F4A44">
        <w:t>) from local church pastor or leader and (ii) from another Christian leader unrelated to yourself</w:t>
      </w:r>
      <w:r w:rsidR="00CC20C1" w:rsidRPr="002F4A44">
        <w:t xml:space="preserve"> (if not already provided)</w:t>
      </w:r>
    </w:p>
    <w:p w14:paraId="634E9627" w14:textId="77777777" w:rsidR="00DA62C4" w:rsidRPr="00F71C3C" w:rsidRDefault="00DA62C4" w:rsidP="00DA62C4">
      <w:pPr>
        <w:pStyle w:val="NormalDotPoint"/>
        <w:ind w:right="-58"/>
        <w:rPr>
          <w:color w:val="000000" w:themeColor="text1"/>
        </w:rPr>
      </w:pPr>
      <w:r w:rsidRPr="00F71C3C">
        <w:rPr>
          <w:color w:val="000000" w:themeColor="text1"/>
        </w:rPr>
        <w:t xml:space="preserve">A successful interview with the </w:t>
      </w:r>
      <w:r>
        <w:rPr>
          <w:color w:val="000000" w:themeColor="text1"/>
        </w:rPr>
        <w:t>Director</w:t>
      </w:r>
      <w:r w:rsidRPr="00F71C3C">
        <w:rPr>
          <w:color w:val="000000" w:themeColor="text1"/>
        </w:rPr>
        <w:t xml:space="preserve"> or representative (where physically possible) </w:t>
      </w:r>
    </w:p>
    <w:p w14:paraId="3588B0B2" w14:textId="77777777" w:rsidR="007220D8" w:rsidRPr="002F4A44" w:rsidRDefault="007220D8" w:rsidP="007220D8">
      <w:pPr>
        <w:pStyle w:val="NormalDotPoint"/>
        <w:ind w:right="-58"/>
      </w:pPr>
      <w:r w:rsidRPr="002F4A44">
        <w:t>Completion of the necessary pre-requisite core units from the Diploma of Christian Ministry and Theology course or demonstration of equivalent competency.</w:t>
      </w:r>
    </w:p>
    <w:p w14:paraId="57EF6B30" w14:textId="372FF1D8" w:rsidR="00B07495" w:rsidRPr="002F4A44" w:rsidRDefault="00B07495" w:rsidP="00B07495">
      <w:pPr>
        <w:pStyle w:val="NormalDotPoint"/>
      </w:pPr>
      <w:r w:rsidRPr="002F4A44">
        <w:t xml:space="preserve">Satisfactory English language skills.  International students must have English language skills to at least the level of IELTS 6.0 or equivalent across </w:t>
      </w:r>
      <w:r w:rsidR="00841938">
        <w:t xml:space="preserve">each </w:t>
      </w:r>
      <w:r w:rsidRPr="002F4A44">
        <w:t>aspect of testing.</w:t>
      </w:r>
    </w:p>
    <w:p w14:paraId="16EFF811" w14:textId="455DAFBA" w:rsidR="00D466A5" w:rsidRPr="002F4A44" w:rsidRDefault="00D466A5" w:rsidP="000D519C">
      <w:pPr>
        <w:pStyle w:val="NormalDotPoint"/>
      </w:pPr>
      <w:r w:rsidRPr="002F4A44">
        <w:t>Students should have computing skills including the ability to use a word processin</w:t>
      </w:r>
      <w:r w:rsidR="000C1127" w:rsidRPr="002F4A44">
        <w:t xml:space="preserve">g package and </w:t>
      </w:r>
      <w:r w:rsidR="00DA62C4">
        <w:br/>
      </w:r>
      <w:r w:rsidR="000C1127" w:rsidRPr="002F4A44">
        <w:t>the internet</w:t>
      </w:r>
      <w:r w:rsidRPr="002F4A44">
        <w:t>.</w:t>
      </w:r>
      <w:r w:rsidR="000D519C" w:rsidRPr="002F4A44">
        <w:br/>
      </w:r>
    </w:p>
    <w:p w14:paraId="0F0C5FAC" w14:textId="77777777" w:rsidR="00D466A5" w:rsidRPr="002F4A44" w:rsidRDefault="00D466A5">
      <w:pPr>
        <w:spacing w:after="120"/>
      </w:pPr>
      <w:r w:rsidRPr="002F4A44">
        <w:t>Students should in good conscience be able to subscribe to the Unity College Australia statement of beliefs that are found in the tenets of mainstream Christianity.</w:t>
      </w:r>
    </w:p>
    <w:p w14:paraId="68BF0580" w14:textId="77777777" w:rsidR="00B35D5D" w:rsidRPr="002F4A44" w:rsidRDefault="00B35D5D" w:rsidP="00B35D5D">
      <w:pPr>
        <w:spacing w:after="120"/>
      </w:pPr>
      <w:r w:rsidRPr="002F4A44">
        <w:t>Students evidencing concerns in the area of Language, Literacy and Numeracy will be provided with assistance as appropriate.</w:t>
      </w:r>
    </w:p>
    <w:p w14:paraId="0342EC4D" w14:textId="77777777" w:rsidR="00DD0425" w:rsidRPr="002F4A44" w:rsidRDefault="00DD0425" w:rsidP="00B35D5D">
      <w:pPr>
        <w:spacing w:after="120"/>
      </w:pPr>
    </w:p>
    <w:p w14:paraId="396FEF8F" w14:textId="77777777" w:rsidR="00D466A5" w:rsidRPr="002F4A44" w:rsidRDefault="001C1A33" w:rsidP="00DD0425">
      <w:pPr>
        <w:pStyle w:val="Heading3"/>
      </w:pPr>
      <w:r w:rsidRPr="002F4A44">
        <w:t>8</w:t>
      </w:r>
      <w:r w:rsidR="00F63B3E" w:rsidRPr="002F4A44">
        <w:t>.</w:t>
      </w:r>
      <w:r w:rsidR="00F63B3E" w:rsidRPr="002F4A44">
        <w:tab/>
        <w:t>Training Process</w:t>
      </w:r>
    </w:p>
    <w:p w14:paraId="16461387" w14:textId="2527ACA7" w:rsidR="00F63B3E" w:rsidRPr="002F4A44" w:rsidRDefault="00F63B3E" w:rsidP="00B1227E">
      <w:pPr>
        <w:spacing w:after="120"/>
      </w:pPr>
      <w:r w:rsidRPr="002F4A44">
        <w:t>The course entails an average of</w:t>
      </w:r>
      <w:r w:rsidR="008573ED">
        <w:t xml:space="preserve"> about</w:t>
      </w:r>
      <w:r w:rsidRPr="002F4A44">
        <w:t xml:space="preserve"> </w:t>
      </w:r>
      <w:r w:rsidR="008573ED">
        <w:t>9</w:t>
      </w:r>
      <w:r w:rsidRPr="002F4A44">
        <w:t xml:space="preserve"> hours per week of class contact and priva</w:t>
      </w:r>
      <w:r w:rsidR="00B07495" w:rsidRPr="002F4A44">
        <w:t>te study time for each subject.</w:t>
      </w:r>
      <w:r w:rsidRPr="002F4A44">
        <w:t xml:space="preserve"> </w:t>
      </w:r>
      <w:r w:rsidR="00B07495" w:rsidRPr="002F4A44">
        <w:t xml:space="preserve">Overseas Students must be in class or supervised situation for a minimum of 20 hours/week.  </w:t>
      </w:r>
      <w:r w:rsidR="00322D26">
        <w:br/>
      </w:r>
      <w:r w:rsidRPr="002F4A44">
        <w:t>College obligations, which include college community</w:t>
      </w:r>
      <w:r w:rsidR="00841938">
        <w:t xml:space="preserve"> and Christian Community</w:t>
      </w:r>
      <w:r w:rsidRPr="002F4A44">
        <w:t xml:space="preserve"> participation are additional</w:t>
      </w:r>
      <w:r w:rsidR="00B07495" w:rsidRPr="002F4A44">
        <w:t xml:space="preserve"> hours and include retreats and Encounter sessions</w:t>
      </w:r>
      <w:r w:rsidRPr="002F4A44">
        <w:t>.</w:t>
      </w:r>
      <w:r w:rsidR="0032068D" w:rsidRPr="002F4A44">
        <w:t xml:space="preserve"> In </w:t>
      </w:r>
      <w:r w:rsidR="00322D26" w:rsidRPr="002F4A44">
        <w:t>addition,</w:t>
      </w:r>
      <w:r w:rsidR="0032068D" w:rsidRPr="002F4A44">
        <w:t xml:space="preserve"> a substantial part of this course will be undertaken via a church o</w:t>
      </w:r>
      <w:r w:rsidR="00C20A76" w:rsidRPr="002F4A44">
        <w:t>r C</w:t>
      </w:r>
      <w:r w:rsidR="0032068D" w:rsidRPr="002F4A44">
        <w:t xml:space="preserve">hristian ministry </w:t>
      </w:r>
      <w:r w:rsidR="00A50825">
        <w:t>experience</w:t>
      </w:r>
      <w:r w:rsidR="008573ED">
        <w:t>, monitored in class</w:t>
      </w:r>
      <w:r w:rsidR="0032068D" w:rsidRPr="002F4A44">
        <w:t>.</w:t>
      </w:r>
    </w:p>
    <w:p w14:paraId="2A9C6399" w14:textId="77777777" w:rsidR="00322D26" w:rsidRPr="00F71C3C" w:rsidRDefault="00322D26" w:rsidP="00322D26">
      <w:pPr>
        <w:spacing w:after="120"/>
      </w:pPr>
      <w:r>
        <w:t>LoveWorld Leadership College</w:t>
      </w:r>
      <w:r w:rsidRPr="00F71C3C">
        <w:t xml:space="preserve"> use</w:t>
      </w:r>
      <w:r>
        <w:t>s</w:t>
      </w:r>
      <w:r w:rsidRPr="00F71C3C">
        <w:t xml:space="preserve"> a wide variety of training methods appropriate </w:t>
      </w:r>
      <w:r>
        <w:t xml:space="preserve">to </w:t>
      </w:r>
      <w:r w:rsidRPr="00F71C3C">
        <w:t xml:space="preserve">the course context.  </w:t>
      </w:r>
    </w:p>
    <w:p w14:paraId="6DB42D9B" w14:textId="586C0E54" w:rsidR="00322D26" w:rsidRPr="00F71C3C" w:rsidRDefault="00322D26" w:rsidP="00322D26">
      <w:r>
        <w:t>LoveWorld Leadership College</w:t>
      </w:r>
      <w:r w:rsidRPr="00F71C3C">
        <w:t xml:space="preserve"> adopts adult-learning principles, and all students are treated as adult learners.  </w:t>
      </w:r>
      <w:r w:rsidRPr="00F71C3C">
        <w:t>Therefore,</w:t>
      </w:r>
      <w:r w:rsidRPr="00F71C3C">
        <w:t xml:space="preserve"> participants in this program are expected to take charge of their own learning process.  It is expected that each selected participant will be committed to meeting the requirements of the course and will attend all relevant classes and activities including co-curricular activities, and complete all work required </w:t>
      </w:r>
      <w:r>
        <w:br/>
      </w:r>
      <w:r w:rsidRPr="00F71C3C">
        <w:t>for assessment on time</w:t>
      </w:r>
      <w:r>
        <w:t>.</w:t>
      </w:r>
    </w:p>
    <w:p w14:paraId="157E2A50" w14:textId="77777777" w:rsidR="006B77C0" w:rsidRPr="002F4A44" w:rsidRDefault="006B77C0" w:rsidP="00B1227E">
      <w:pPr>
        <w:spacing w:after="120"/>
      </w:pPr>
      <w:r w:rsidRPr="002F4A44">
        <w:t>It is expected that all program participants will have access to a computer.  This is mandatory for successful course completion.</w:t>
      </w:r>
    </w:p>
    <w:p w14:paraId="242A0712" w14:textId="77777777" w:rsidR="00DD0425" w:rsidRPr="002F4A44" w:rsidRDefault="00DD0425" w:rsidP="00B1227E">
      <w:pPr>
        <w:spacing w:after="120"/>
      </w:pPr>
    </w:p>
    <w:p w14:paraId="7B5E065E" w14:textId="77777777" w:rsidR="00CF1D2F" w:rsidRPr="002F4A44" w:rsidRDefault="001C1A33" w:rsidP="00DD0425">
      <w:pPr>
        <w:pStyle w:val="Heading3"/>
      </w:pPr>
      <w:r w:rsidRPr="002F4A44">
        <w:lastRenderedPageBreak/>
        <w:t>9</w:t>
      </w:r>
      <w:r w:rsidR="00CF1D2F" w:rsidRPr="002F4A44">
        <w:t>.</w:t>
      </w:r>
      <w:r w:rsidR="00CF1D2F" w:rsidRPr="002F4A44">
        <w:tab/>
        <w:t>Course Competencies</w:t>
      </w:r>
    </w:p>
    <w:p w14:paraId="61273344" w14:textId="277EC733" w:rsidR="00CF1D2F" w:rsidRPr="002F4A44" w:rsidRDefault="000D519C" w:rsidP="00CF1D2F">
      <w:r w:rsidRPr="002F4A44">
        <w:rPr>
          <w:b/>
          <w:noProof/>
          <w:lang w:val="en-US" w:eastAsia="en-US" w:bidi="ar-SA"/>
        </w:rPr>
        <w:drawing>
          <wp:anchor distT="0" distB="0" distL="114300" distR="114300" simplePos="0" relativeHeight="251657728" behindDoc="0" locked="0" layoutInCell="1" allowOverlap="1" wp14:anchorId="3B59BA68" wp14:editId="7C50ECB6">
            <wp:simplePos x="0" y="0"/>
            <wp:positionH relativeFrom="column">
              <wp:posOffset>4600575</wp:posOffset>
            </wp:positionH>
            <wp:positionV relativeFrom="paragraph">
              <wp:posOffset>80010</wp:posOffset>
            </wp:positionV>
            <wp:extent cx="1381125" cy="1123950"/>
            <wp:effectExtent l="19050" t="0" r="9525" b="0"/>
            <wp:wrapSquare wrapText="bothSides"/>
            <wp:docPr id="3" name="Picture 3" descr="http://www.ntis.gov.au/Images/logoN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tis.gov.au/Images/logoNRT.gif"/>
                    <pic:cNvPicPr>
                      <a:picLocks noChangeAspect="1" noChangeArrowheads="1"/>
                    </pic:cNvPicPr>
                  </pic:nvPicPr>
                  <pic:blipFill>
                    <a:blip r:embed="rId7" r:link="rId8" cstate="print">
                      <a:lum contrast="18000"/>
                    </a:blip>
                    <a:srcRect/>
                    <a:stretch>
                      <a:fillRect/>
                    </a:stretch>
                  </pic:blipFill>
                  <pic:spPr bwMode="auto">
                    <a:xfrm>
                      <a:off x="0" y="0"/>
                      <a:ext cx="1381125" cy="1123950"/>
                    </a:xfrm>
                    <a:prstGeom prst="rect">
                      <a:avLst/>
                    </a:prstGeom>
                    <a:noFill/>
                    <a:ln w="9525">
                      <a:noFill/>
                      <a:miter lim="800000"/>
                      <a:headEnd/>
                      <a:tailEnd/>
                    </a:ln>
                  </pic:spPr>
                </pic:pic>
              </a:graphicData>
            </a:graphic>
          </wp:anchor>
        </w:drawing>
      </w:r>
      <w:r w:rsidR="00CF1D2F" w:rsidRPr="002F4A44">
        <w:t xml:space="preserve">Australia has a system of national standardisation of training for many industry areas.  This system is implemented </w:t>
      </w:r>
      <w:r w:rsidR="00322D26" w:rsidRPr="002F4A44">
        <w:t>using</w:t>
      </w:r>
      <w:r w:rsidR="00CF1D2F" w:rsidRPr="002F4A44">
        <w:t xml:space="preserve"> training packages (groups of courses) and individual units of competency within a course.  This system enables students to get automatic recognition across all accredited government and private training organisations </w:t>
      </w:r>
      <w:r w:rsidR="00322D26">
        <w:br/>
      </w:r>
      <w:r w:rsidR="00CF1D2F" w:rsidRPr="002F4A44">
        <w:t xml:space="preserve">for relevant studies undertaken at any one of them. </w:t>
      </w:r>
      <w:r w:rsidR="00322D26" w:rsidRPr="002F4A44">
        <w:t>Several</w:t>
      </w:r>
      <w:r w:rsidR="00CF1D2F" w:rsidRPr="002F4A44">
        <w:t xml:space="preserve"> elective competencies fall into this category.</w:t>
      </w:r>
    </w:p>
    <w:p w14:paraId="25923A57" w14:textId="5DEAA59C" w:rsidR="00CF1D2F" w:rsidRPr="002F4A44" w:rsidRDefault="00CF1D2F" w:rsidP="00CF1D2F">
      <w:r w:rsidRPr="002F4A44">
        <w:t xml:space="preserve">There are no nationally recognised </w:t>
      </w:r>
      <w:r w:rsidR="00CC20C1" w:rsidRPr="002F4A44">
        <w:t xml:space="preserve">courses or </w:t>
      </w:r>
      <w:r w:rsidRPr="002F4A44">
        <w:t xml:space="preserve">competencies developed for Christian </w:t>
      </w:r>
      <w:r w:rsidR="00CC20C1" w:rsidRPr="002F4A44">
        <w:t xml:space="preserve">Ministry </w:t>
      </w:r>
      <w:r w:rsidRPr="002F4A44">
        <w:t xml:space="preserve">and Theology </w:t>
      </w:r>
      <w:r w:rsidR="00322D26">
        <w:br/>
      </w:r>
      <w:proofErr w:type="gramStart"/>
      <w:r w:rsidRPr="002F4A44">
        <w:t>at this point in time</w:t>
      </w:r>
      <w:proofErr w:type="gramEnd"/>
      <w:r w:rsidRPr="002F4A44">
        <w:t xml:space="preserve">.  This course, </w:t>
      </w:r>
      <w:r w:rsidR="00322D26" w:rsidRPr="002F4A44">
        <w:t>however,</w:t>
      </w:r>
      <w:r w:rsidRPr="002F4A44">
        <w:t xml:space="preserve"> is common to more Christian Colleges than any other accredited course in Australia and as such relevant units would have automatic recognition.  The 6 core units </w:t>
      </w:r>
      <w:r w:rsidR="00322D26">
        <w:br/>
      </w:r>
      <w:r w:rsidRPr="002F4A44">
        <w:t>of competency fall into this category.</w:t>
      </w:r>
    </w:p>
    <w:p w14:paraId="022FD240" w14:textId="77777777" w:rsidR="00CF1D2F" w:rsidRPr="002F4A44" w:rsidRDefault="00CF1D2F" w:rsidP="00CF1D2F">
      <w:r w:rsidRPr="002F4A44">
        <w:t xml:space="preserve">The following core competencies are achieved through completion of the core units from the </w:t>
      </w:r>
      <w:r w:rsidR="00DF297D" w:rsidRPr="002F4A44">
        <w:t xml:space="preserve">Advanced </w:t>
      </w:r>
      <w:r w:rsidRPr="002F4A44">
        <w:t xml:space="preserve">Diploma of Christian Ministry and Theology.  </w:t>
      </w:r>
    </w:p>
    <w:tbl>
      <w:tblPr>
        <w:tblStyle w:val="ListTable3-Accent1"/>
        <w:tblW w:w="9322" w:type="dxa"/>
        <w:tblLayout w:type="fixed"/>
        <w:tblLook w:val="0000" w:firstRow="0" w:lastRow="0" w:firstColumn="0" w:lastColumn="0" w:noHBand="0" w:noVBand="0"/>
      </w:tblPr>
      <w:tblGrid>
        <w:gridCol w:w="1809"/>
        <w:gridCol w:w="7513"/>
      </w:tblGrid>
      <w:tr w:rsidR="00DD0425" w:rsidRPr="002F4A44" w14:paraId="285F638E" w14:textId="77777777" w:rsidTr="00DD0425">
        <w:trPr>
          <w:cnfStyle w:val="000000100000" w:firstRow="0" w:lastRow="0" w:firstColumn="0" w:lastColumn="0" w:oddVBand="0" w:evenVBand="0" w:oddHBand="1" w:evenHBand="0" w:firstRowFirstColumn="0" w:firstRowLastColumn="0" w:lastRowFirstColumn="0" w:lastRowLastColumn="0"/>
          <w:trHeight w:val="257"/>
        </w:trPr>
        <w:tc>
          <w:tcPr>
            <w:cnfStyle w:val="000010000000" w:firstRow="0" w:lastRow="0" w:firstColumn="0" w:lastColumn="0" w:oddVBand="1" w:evenVBand="0" w:oddHBand="0" w:evenHBand="0" w:firstRowFirstColumn="0" w:firstRowLastColumn="0" w:lastRowFirstColumn="0" w:lastRowLastColumn="0"/>
            <w:tcW w:w="1809" w:type="dxa"/>
          </w:tcPr>
          <w:p w14:paraId="7FA19506" w14:textId="77777777" w:rsidR="00CF1D2F" w:rsidRPr="002F4A44" w:rsidRDefault="00CF1D2F" w:rsidP="00295A0B">
            <w:pPr>
              <w:rPr>
                <w:b/>
                <w:color w:val="246854" w:themeColor="text2"/>
              </w:rPr>
            </w:pPr>
            <w:r w:rsidRPr="002F4A44">
              <w:rPr>
                <w:b/>
                <w:color w:val="246854" w:themeColor="text2"/>
              </w:rPr>
              <w:t>National Code</w:t>
            </w:r>
          </w:p>
        </w:tc>
        <w:tc>
          <w:tcPr>
            <w:tcW w:w="7513" w:type="dxa"/>
          </w:tcPr>
          <w:p w14:paraId="74DEF4B9" w14:textId="77777777" w:rsidR="00CF1D2F" w:rsidRPr="002F4A44" w:rsidRDefault="00CF1D2F" w:rsidP="00295A0B">
            <w:pPr>
              <w:cnfStyle w:val="000000100000" w:firstRow="0" w:lastRow="0" w:firstColumn="0" w:lastColumn="0" w:oddVBand="0" w:evenVBand="0" w:oddHBand="1" w:evenHBand="0" w:firstRowFirstColumn="0" w:firstRowLastColumn="0" w:lastRowFirstColumn="0" w:lastRowLastColumn="0"/>
              <w:rPr>
                <w:b/>
                <w:color w:val="246854" w:themeColor="text2"/>
              </w:rPr>
            </w:pPr>
            <w:r w:rsidRPr="002F4A44">
              <w:rPr>
                <w:b/>
                <w:color w:val="246854" w:themeColor="text2"/>
              </w:rPr>
              <w:t>Competency</w:t>
            </w:r>
          </w:p>
        </w:tc>
      </w:tr>
      <w:tr w:rsidR="001F74DC" w:rsidRPr="002F4A44" w14:paraId="0747312C" w14:textId="77777777" w:rsidTr="00DD0425">
        <w:trPr>
          <w:trHeight w:val="257"/>
        </w:trPr>
        <w:tc>
          <w:tcPr>
            <w:cnfStyle w:val="000010000000" w:firstRow="0" w:lastRow="0" w:firstColumn="0" w:lastColumn="0" w:oddVBand="1" w:evenVBand="0" w:oddHBand="0" w:evenHBand="0" w:firstRowFirstColumn="0" w:firstRowLastColumn="0" w:lastRowFirstColumn="0" w:lastRowLastColumn="0"/>
            <w:tcW w:w="1809" w:type="dxa"/>
          </w:tcPr>
          <w:p w14:paraId="6E7B0C49" w14:textId="77777777" w:rsidR="001F74DC" w:rsidRPr="0060128B" w:rsidRDefault="001F74DC" w:rsidP="001F74DC">
            <w:r w:rsidRPr="0060128B">
              <w:t>CMTTHE601</w:t>
            </w:r>
          </w:p>
        </w:tc>
        <w:tc>
          <w:tcPr>
            <w:tcW w:w="7513" w:type="dxa"/>
          </w:tcPr>
          <w:p w14:paraId="01933439" w14:textId="77777777" w:rsidR="001F74DC" w:rsidRPr="0060128B" w:rsidRDefault="001F74DC" w:rsidP="001F74DC">
            <w:pPr>
              <w:cnfStyle w:val="000000000000" w:firstRow="0" w:lastRow="0" w:firstColumn="0" w:lastColumn="0" w:oddVBand="0" w:evenVBand="0" w:oddHBand="0" w:evenHBand="0" w:firstRowFirstColumn="0" w:firstRowLastColumn="0" w:lastRowFirstColumn="0" w:lastRowLastColumn="0"/>
            </w:pPr>
            <w:r w:rsidRPr="0060128B">
              <w:t xml:space="preserve">Analyse and critique Christian theology </w:t>
            </w:r>
          </w:p>
        </w:tc>
      </w:tr>
      <w:tr w:rsidR="001F74DC" w:rsidRPr="002F4A44" w14:paraId="035A8343" w14:textId="77777777" w:rsidTr="00DD0425">
        <w:trPr>
          <w:cnfStyle w:val="000000100000" w:firstRow="0" w:lastRow="0" w:firstColumn="0" w:lastColumn="0" w:oddVBand="0" w:evenVBand="0" w:oddHBand="1" w:evenHBand="0" w:firstRowFirstColumn="0" w:firstRowLastColumn="0" w:lastRowFirstColumn="0" w:lastRowLastColumn="0"/>
          <w:trHeight w:val="257"/>
        </w:trPr>
        <w:tc>
          <w:tcPr>
            <w:cnfStyle w:val="000010000000" w:firstRow="0" w:lastRow="0" w:firstColumn="0" w:lastColumn="0" w:oddVBand="1" w:evenVBand="0" w:oddHBand="0" w:evenHBand="0" w:firstRowFirstColumn="0" w:firstRowLastColumn="0" w:lastRowFirstColumn="0" w:lastRowLastColumn="0"/>
            <w:tcW w:w="1809" w:type="dxa"/>
          </w:tcPr>
          <w:p w14:paraId="51361CE2" w14:textId="77777777" w:rsidR="001F74DC" w:rsidRPr="0060128B" w:rsidRDefault="001F74DC" w:rsidP="001F74DC">
            <w:r w:rsidRPr="0060128B">
              <w:t>CMTTHE602</w:t>
            </w:r>
          </w:p>
        </w:tc>
        <w:tc>
          <w:tcPr>
            <w:tcW w:w="7513" w:type="dxa"/>
          </w:tcPr>
          <w:p w14:paraId="23FEDC6A" w14:textId="77777777" w:rsidR="001F74DC" w:rsidRPr="0060128B" w:rsidRDefault="001F74DC" w:rsidP="001F74DC">
            <w:pPr>
              <w:cnfStyle w:val="000000100000" w:firstRow="0" w:lastRow="0" w:firstColumn="0" w:lastColumn="0" w:oddVBand="0" w:evenVBand="0" w:oddHBand="1" w:evenHBand="0" w:firstRowFirstColumn="0" w:firstRowLastColumn="0" w:lastRowFirstColumn="0" w:lastRowLastColumn="0"/>
            </w:pPr>
            <w:r w:rsidRPr="0060128B">
              <w:t xml:space="preserve">Critique the interpretation of theological data </w:t>
            </w:r>
          </w:p>
        </w:tc>
      </w:tr>
      <w:tr w:rsidR="001F74DC" w:rsidRPr="002F4A44" w14:paraId="4743F8F8" w14:textId="77777777" w:rsidTr="00DD0425">
        <w:trPr>
          <w:trHeight w:val="257"/>
        </w:trPr>
        <w:tc>
          <w:tcPr>
            <w:cnfStyle w:val="000010000000" w:firstRow="0" w:lastRow="0" w:firstColumn="0" w:lastColumn="0" w:oddVBand="1" w:evenVBand="0" w:oddHBand="0" w:evenHBand="0" w:firstRowFirstColumn="0" w:firstRowLastColumn="0" w:lastRowFirstColumn="0" w:lastRowLastColumn="0"/>
            <w:tcW w:w="1809" w:type="dxa"/>
          </w:tcPr>
          <w:p w14:paraId="426A5005" w14:textId="77777777" w:rsidR="001F74DC" w:rsidRPr="0060128B" w:rsidRDefault="001F74DC" w:rsidP="001F74DC">
            <w:r w:rsidRPr="0060128B">
              <w:t>CMTTHE603</w:t>
            </w:r>
          </w:p>
        </w:tc>
        <w:tc>
          <w:tcPr>
            <w:tcW w:w="7513" w:type="dxa"/>
          </w:tcPr>
          <w:p w14:paraId="038CAFE1" w14:textId="77777777" w:rsidR="001F74DC" w:rsidRPr="0060128B" w:rsidRDefault="001F74DC" w:rsidP="001F74DC">
            <w:pPr>
              <w:cnfStyle w:val="000000000000" w:firstRow="0" w:lastRow="0" w:firstColumn="0" w:lastColumn="0" w:oddVBand="0" w:evenVBand="0" w:oddHBand="0" w:evenHBand="0" w:firstRowFirstColumn="0" w:firstRowLastColumn="0" w:lastRowFirstColumn="0" w:lastRowLastColumn="0"/>
            </w:pPr>
            <w:r w:rsidRPr="0060128B">
              <w:t>Apply critical analysis to a theological theme or issue</w:t>
            </w:r>
          </w:p>
        </w:tc>
      </w:tr>
      <w:tr w:rsidR="001F74DC" w:rsidRPr="002F4A44" w14:paraId="0D933C7C" w14:textId="77777777" w:rsidTr="00DD0425">
        <w:trPr>
          <w:cnfStyle w:val="000000100000" w:firstRow="0" w:lastRow="0" w:firstColumn="0" w:lastColumn="0" w:oddVBand="0" w:evenVBand="0" w:oddHBand="1" w:evenHBand="0" w:firstRowFirstColumn="0" w:firstRowLastColumn="0" w:lastRowFirstColumn="0" w:lastRowLastColumn="0"/>
          <w:trHeight w:val="257"/>
        </w:trPr>
        <w:tc>
          <w:tcPr>
            <w:cnfStyle w:val="000010000000" w:firstRow="0" w:lastRow="0" w:firstColumn="0" w:lastColumn="0" w:oddVBand="1" w:evenVBand="0" w:oddHBand="0" w:evenHBand="0" w:firstRowFirstColumn="0" w:firstRowLastColumn="0" w:lastRowFirstColumn="0" w:lastRowLastColumn="0"/>
            <w:tcW w:w="1809" w:type="dxa"/>
          </w:tcPr>
          <w:p w14:paraId="15B31EB5" w14:textId="77777777" w:rsidR="001F74DC" w:rsidRPr="0060128B" w:rsidRDefault="001F74DC" w:rsidP="001F74DC">
            <w:r w:rsidRPr="0060128B">
              <w:t>CMTTHE604</w:t>
            </w:r>
          </w:p>
        </w:tc>
        <w:tc>
          <w:tcPr>
            <w:tcW w:w="7513" w:type="dxa"/>
          </w:tcPr>
          <w:p w14:paraId="13ADCCB7" w14:textId="77777777" w:rsidR="001F74DC" w:rsidRPr="0060128B" w:rsidRDefault="001F74DC" w:rsidP="001F74DC">
            <w:pPr>
              <w:cnfStyle w:val="000000100000" w:firstRow="0" w:lastRow="0" w:firstColumn="0" w:lastColumn="0" w:oddVBand="0" w:evenVBand="0" w:oddHBand="1" w:evenHBand="0" w:firstRowFirstColumn="0" w:firstRowLastColumn="0" w:lastRowFirstColumn="0" w:lastRowLastColumn="0"/>
            </w:pPr>
            <w:r w:rsidRPr="0060128B">
              <w:t>Critique new insights on theological information</w:t>
            </w:r>
          </w:p>
        </w:tc>
      </w:tr>
      <w:tr w:rsidR="001F74DC" w:rsidRPr="002F4A44" w14:paraId="1EEA00CF" w14:textId="77777777" w:rsidTr="00DD0425">
        <w:trPr>
          <w:trHeight w:val="257"/>
        </w:trPr>
        <w:tc>
          <w:tcPr>
            <w:cnfStyle w:val="000010000000" w:firstRow="0" w:lastRow="0" w:firstColumn="0" w:lastColumn="0" w:oddVBand="1" w:evenVBand="0" w:oddHBand="0" w:evenHBand="0" w:firstRowFirstColumn="0" w:firstRowLastColumn="0" w:lastRowFirstColumn="0" w:lastRowLastColumn="0"/>
            <w:tcW w:w="1809" w:type="dxa"/>
          </w:tcPr>
          <w:p w14:paraId="648416C5" w14:textId="77777777" w:rsidR="001F74DC" w:rsidRPr="0060128B" w:rsidRDefault="001F74DC" w:rsidP="001F74DC">
            <w:r w:rsidRPr="0060128B">
              <w:t>CMTMIN601</w:t>
            </w:r>
          </w:p>
        </w:tc>
        <w:tc>
          <w:tcPr>
            <w:tcW w:w="7513" w:type="dxa"/>
          </w:tcPr>
          <w:p w14:paraId="3A6A6679" w14:textId="77777777" w:rsidR="001F74DC" w:rsidRPr="0060128B" w:rsidRDefault="001F74DC" w:rsidP="001F74DC">
            <w:pPr>
              <w:cnfStyle w:val="000000000000" w:firstRow="0" w:lastRow="0" w:firstColumn="0" w:lastColumn="0" w:oddVBand="0" w:evenVBand="0" w:oddHBand="0" w:evenHBand="0" w:firstRowFirstColumn="0" w:firstRowLastColumn="0" w:lastRowFirstColumn="0" w:lastRowLastColumn="0"/>
            </w:pPr>
            <w:r w:rsidRPr="0060128B">
              <w:t>Synthesise theological ideas and apply these to specific personal or community issues</w:t>
            </w:r>
          </w:p>
        </w:tc>
      </w:tr>
      <w:tr w:rsidR="001F74DC" w:rsidRPr="002F4A44" w14:paraId="5FC53440" w14:textId="77777777" w:rsidTr="00DD0425">
        <w:trPr>
          <w:cnfStyle w:val="000000100000" w:firstRow="0" w:lastRow="0" w:firstColumn="0" w:lastColumn="0" w:oddVBand="0" w:evenVBand="0" w:oddHBand="1" w:evenHBand="0" w:firstRowFirstColumn="0" w:firstRowLastColumn="0" w:lastRowFirstColumn="0" w:lastRowLastColumn="0"/>
          <w:trHeight w:val="257"/>
        </w:trPr>
        <w:tc>
          <w:tcPr>
            <w:cnfStyle w:val="000010000000" w:firstRow="0" w:lastRow="0" w:firstColumn="0" w:lastColumn="0" w:oddVBand="1" w:evenVBand="0" w:oddHBand="0" w:evenHBand="0" w:firstRowFirstColumn="0" w:firstRowLastColumn="0" w:lastRowFirstColumn="0" w:lastRowLastColumn="0"/>
            <w:tcW w:w="1809" w:type="dxa"/>
          </w:tcPr>
          <w:p w14:paraId="122DB84E" w14:textId="77777777" w:rsidR="001F74DC" w:rsidRPr="0060128B" w:rsidRDefault="001F74DC" w:rsidP="001F74DC">
            <w:r w:rsidRPr="0060128B">
              <w:t>CMTMIN602</w:t>
            </w:r>
          </w:p>
        </w:tc>
        <w:tc>
          <w:tcPr>
            <w:tcW w:w="7513" w:type="dxa"/>
          </w:tcPr>
          <w:p w14:paraId="7F04372A" w14:textId="77777777" w:rsidR="001F74DC" w:rsidRDefault="001F74DC" w:rsidP="001F74DC">
            <w:pPr>
              <w:cnfStyle w:val="000000100000" w:firstRow="0" w:lastRow="0" w:firstColumn="0" w:lastColumn="0" w:oddVBand="0" w:evenVBand="0" w:oddHBand="1" w:evenHBand="0" w:firstRowFirstColumn="0" w:firstRowLastColumn="0" w:lastRowFirstColumn="0" w:lastRowLastColumn="0"/>
            </w:pPr>
            <w:r w:rsidRPr="0060128B">
              <w:t>Communicate theology in depth</w:t>
            </w:r>
          </w:p>
        </w:tc>
      </w:tr>
    </w:tbl>
    <w:p w14:paraId="2B726DF7" w14:textId="77777777" w:rsidR="00382D2F" w:rsidRPr="002F4A44" w:rsidRDefault="00382D2F" w:rsidP="00CF1D2F"/>
    <w:p w14:paraId="5FF17A17" w14:textId="245F5D57" w:rsidR="0057334C" w:rsidRPr="002F4A44" w:rsidRDefault="00CF1D2F" w:rsidP="00CF1D2F">
      <w:r w:rsidRPr="002F4A44">
        <w:t xml:space="preserve">In </w:t>
      </w:r>
      <w:r w:rsidR="00322D26" w:rsidRPr="002F4A44">
        <w:t>addition,</w:t>
      </w:r>
      <w:r w:rsidRPr="002F4A44">
        <w:t xml:space="preserve"> a selection of the following nationally recognised competencies </w:t>
      </w:r>
      <w:proofErr w:type="gramStart"/>
      <w:r w:rsidRPr="002F4A44">
        <w:t>are</w:t>
      </w:r>
      <w:proofErr w:type="gramEnd"/>
      <w:r w:rsidRPr="002F4A44">
        <w:t xml:space="preserve"> achieved based on the electives chosen.  </w:t>
      </w:r>
    </w:p>
    <w:tbl>
      <w:tblPr>
        <w:tblStyle w:val="ListTable3-Accent1"/>
        <w:tblW w:w="9322" w:type="dxa"/>
        <w:tblLayout w:type="fixed"/>
        <w:tblLook w:val="0000" w:firstRow="0" w:lastRow="0" w:firstColumn="0" w:lastColumn="0" w:noHBand="0" w:noVBand="0"/>
      </w:tblPr>
      <w:tblGrid>
        <w:gridCol w:w="2093"/>
        <w:gridCol w:w="7229"/>
      </w:tblGrid>
      <w:tr w:rsidR="00DD0425" w:rsidRPr="002F4A44" w14:paraId="07DF55FC" w14:textId="77777777" w:rsidTr="00DD042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3" w:type="dxa"/>
          </w:tcPr>
          <w:p w14:paraId="4DE5AAA2" w14:textId="77777777" w:rsidR="00CF1D2F" w:rsidRPr="002F4A44" w:rsidRDefault="00CF1D2F" w:rsidP="00295A0B">
            <w:pPr>
              <w:rPr>
                <w:b/>
                <w:color w:val="246854" w:themeColor="text2"/>
              </w:rPr>
            </w:pPr>
            <w:r w:rsidRPr="002F4A44">
              <w:rPr>
                <w:b/>
                <w:color w:val="246854" w:themeColor="text2"/>
              </w:rPr>
              <w:t>National Code</w:t>
            </w:r>
          </w:p>
        </w:tc>
        <w:tc>
          <w:tcPr>
            <w:tcW w:w="7229" w:type="dxa"/>
          </w:tcPr>
          <w:p w14:paraId="7ECFE05D" w14:textId="77777777" w:rsidR="00CF1D2F" w:rsidRPr="002F4A44" w:rsidRDefault="00CF1D2F" w:rsidP="00295A0B">
            <w:pPr>
              <w:cnfStyle w:val="000000100000" w:firstRow="0" w:lastRow="0" w:firstColumn="0" w:lastColumn="0" w:oddVBand="0" w:evenVBand="0" w:oddHBand="1" w:evenHBand="0" w:firstRowFirstColumn="0" w:firstRowLastColumn="0" w:lastRowFirstColumn="0" w:lastRowLastColumn="0"/>
              <w:rPr>
                <w:b/>
                <w:color w:val="246854" w:themeColor="text2"/>
              </w:rPr>
            </w:pPr>
            <w:r w:rsidRPr="002F4A44">
              <w:rPr>
                <w:b/>
                <w:color w:val="246854" w:themeColor="text2"/>
              </w:rPr>
              <w:t>Competency</w:t>
            </w:r>
          </w:p>
        </w:tc>
      </w:tr>
      <w:tr w:rsidR="00CF1D2F" w:rsidRPr="002F4A44" w14:paraId="76FF1AA4" w14:textId="77777777" w:rsidTr="00DD0425">
        <w:tc>
          <w:tcPr>
            <w:cnfStyle w:val="000010000000" w:firstRow="0" w:lastRow="0" w:firstColumn="0" w:lastColumn="0" w:oddVBand="1" w:evenVBand="0" w:oddHBand="0" w:evenHBand="0" w:firstRowFirstColumn="0" w:firstRowLastColumn="0" w:lastRowFirstColumn="0" w:lastRowLastColumn="0"/>
            <w:tcW w:w="9322" w:type="dxa"/>
            <w:gridSpan w:val="2"/>
          </w:tcPr>
          <w:p w14:paraId="1DF26450" w14:textId="77777777" w:rsidR="00CF1D2F" w:rsidRPr="002F4A44" w:rsidRDefault="00CF1D2F" w:rsidP="001F74DC">
            <w:r w:rsidRPr="002F4A44">
              <w:t xml:space="preserve">Elective </w:t>
            </w:r>
            <w:r w:rsidR="00A94818" w:rsidRPr="002F4A44">
              <w:t>Units</w:t>
            </w:r>
          </w:p>
        </w:tc>
      </w:tr>
      <w:tr w:rsidR="00C720A2" w:rsidRPr="002F4A44" w14:paraId="5FB7EA5D" w14:textId="77777777" w:rsidTr="00803F2D">
        <w:trPr>
          <w:cnfStyle w:val="000000100000" w:firstRow="0" w:lastRow="0" w:firstColumn="0" w:lastColumn="0" w:oddVBand="0" w:evenVBand="0" w:oddHBand="1" w:evenHBand="0" w:firstRowFirstColumn="0" w:firstRowLastColumn="0" w:lastRowFirstColumn="0" w:lastRowLastColumn="0"/>
          <w:trHeight w:val="698"/>
        </w:trPr>
        <w:tc>
          <w:tcPr>
            <w:cnfStyle w:val="000010000000" w:firstRow="0" w:lastRow="0" w:firstColumn="0" w:lastColumn="0" w:oddVBand="1" w:evenVBand="0" w:oddHBand="0" w:evenHBand="0" w:firstRowFirstColumn="0" w:firstRowLastColumn="0" w:lastRowFirstColumn="0" w:lastRowLastColumn="0"/>
            <w:tcW w:w="2093" w:type="dxa"/>
          </w:tcPr>
          <w:p w14:paraId="33ADEDA8" w14:textId="6C56F756" w:rsidR="00C720A2" w:rsidRPr="002F4A44" w:rsidRDefault="00C720A2" w:rsidP="0083076A">
            <w:r w:rsidRPr="002F4A44">
              <w:t>CHCCDE</w:t>
            </w:r>
            <w:r w:rsidR="00322D26" w:rsidRPr="002F4A44">
              <w:t>005</w:t>
            </w:r>
            <w:r w:rsidR="00322D26">
              <w:t xml:space="preserve"> OR</w:t>
            </w:r>
          </w:p>
          <w:p w14:paraId="3283050C" w14:textId="77777777" w:rsidR="00C720A2" w:rsidRPr="002F4A44" w:rsidRDefault="00C720A2" w:rsidP="0083076A">
            <w:r w:rsidRPr="002F4A44">
              <w:rPr>
                <w:lang w:val="en-US"/>
              </w:rPr>
              <w:t>CHCCDE013</w:t>
            </w:r>
          </w:p>
        </w:tc>
        <w:tc>
          <w:tcPr>
            <w:tcW w:w="7229" w:type="dxa"/>
          </w:tcPr>
          <w:p w14:paraId="67656DFB" w14:textId="3CA0BEC9" w:rsidR="00C720A2" w:rsidRPr="002F4A44" w:rsidRDefault="00C720A2" w:rsidP="00295A0B">
            <w:pPr>
              <w:cnfStyle w:val="000000100000" w:firstRow="0" w:lastRow="0" w:firstColumn="0" w:lastColumn="0" w:oddVBand="0" w:evenVBand="0" w:oddHBand="1" w:evenHBand="0" w:firstRowFirstColumn="0" w:firstRowLastColumn="0" w:lastRowFirstColumn="0" w:lastRowLastColumn="0"/>
            </w:pPr>
            <w:r w:rsidRPr="002F4A44">
              <w:t xml:space="preserve">Develop and support relevant community </w:t>
            </w:r>
            <w:r w:rsidR="00322D26" w:rsidRPr="002F4A44">
              <w:t>resources</w:t>
            </w:r>
            <w:r w:rsidR="00322D26">
              <w:t xml:space="preserve"> OR</w:t>
            </w:r>
          </w:p>
          <w:p w14:paraId="3939211B" w14:textId="77777777" w:rsidR="00C720A2" w:rsidRPr="002F4A44" w:rsidRDefault="00C720A2" w:rsidP="00295A0B">
            <w:pPr>
              <w:cnfStyle w:val="000000100000" w:firstRow="0" w:lastRow="0" w:firstColumn="0" w:lastColumn="0" w:oddVBand="0" w:evenVBand="0" w:oddHBand="1" w:evenHBand="0" w:firstRowFirstColumn="0" w:firstRowLastColumn="0" w:lastRowFirstColumn="0" w:lastRowLastColumn="0"/>
            </w:pPr>
            <w:r w:rsidRPr="002F4A44">
              <w:t>Establish and develop community organisations or social enterprises</w:t>
            </w:r>
          </w:p>
        </w:tc>
      </w:tr>
      <w:tr w:rsidR="00CF1D2F" w:rsidRPr="002F4A44" w14:paraId="485C9DBA" w14:textId="77777777" w:rsidTr="00DD0425">
        <w:tc>
          <w:tcPr>
            <w:cnfStyle w:val="000010000000" w:firstRow="0" w:lastRow="0" w:firstColumn="0" w:lastColumn="0" w:oddVBand="1" w:evenVBand="0" w:oddHBand="0" w:evenHBand="0" w:firstRowFirstColumn="0" w:firstRowLastColumn="0" w:lastRowFirstColumn="0" w:lastRowLastColumn="0"/>
            <w:tcW w:w="2093" w:type="dxa"/>
          </w:tcPr>
          <w:p w14:paraId="2DA6DEA8" w14:textId="77777777" w:rsidR="00CF1D2F" w:rsidRPr="002F4A44" w:rsidRDefault="00841938" w:rsidP="00295A0B">
            <w:r w:rsidRPr="00841938">
              <w:rPr>
                <w:lang w:val="en-US"/>
              </w:rPr>
              <w:t>TLIM4004</w:t>
            </w:r>
          </w:p>
        </w:tc>
        <w:tc>
          <w:tcPr>
            <w:tcW w:w="7229" w:type="dxa"/>
          </w:tcPr>
          <w:p w14:paraId="75B8A9F2" w14:textId="77777777" w:rsidR="00CF1D2F" w:rsidRPr="002F4A44" w:rsidRDefault="00841938" w:rsidP="00295A0B">
            <w:pPr>
              <w:cnfStyle w:val="000000000000" w:firstRow="0" w:lastRow="0" w:firstColumn="0" w:lastColumn="0" w:oddVBand="0" w:evenVBand="0" w:oddHBand="0" w:evenHBand="0" w:firstRowFirstColumn="0" w:firstRowLastColumn="0" w:lastRowFirstColumn="0" w:lastRowLastColumn="0"/>
            </w:pPr>
            <w:r w:rsidRPr="00841938">
              <w:t>Mentor individuals or small groups</w:t>
            </w:r>
          </w:p>
        </w:tc>
      </w:tr>
      <w:tr w:rsidR="000E2CAA" w:rsidRPr="002F4A44" w14:paraId="68CCC441" w14:textId="77777777" w:rsidTr="002B186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93" w:type="dxa"/>
            <w:tcBorders>
              <w:top w:val="single" w:sz="8" w:space="0" w:color="auto"/>
              <w:left w:val="single" w:sz="4" w:space="0" w:color="auto"/>
              <w:bottom w:val="single" w:sz="8" w:space="0" w:color="auto"/>
              <w:right w:val="single" w:sz="4" w:space="0" w:color="auto"/>
            </w:tcBorders>
          </w:tcPr>
          <w:p w14:paraId="241BC94E" w14:textId="77777777" w:rsidR="000E2CAA" w:rsidRPr="0012302C" w:rsidRDefault="000E2CAA" w:rsidP="000E2CAA">
            <w:pPr>
              <w:rPr>
                <w:rFonts w:ascii="Trebuchet MS" w:eastAsia="Arial" w:hAnsi="Trebuchet MS" w:cs="Arial"/>
                <w:color w:val="000000" w:themeColor="text1"/>
              </w:rPr>
            </w:pPr>
            <w:r w:rsidRPr="00167F78">
              <w:rPr>
                <w:rFonts w:ascii="Trebuchet MS" w:hAnsi="Trebuchet MS" w:cs="Arial"/>
              </w:rPr>
              <w:t xml:space="preserve">CHCCCS016 </w:t>
            </w:r>
          </w:p>
        </w:tc>
        <w:tc>
          <w:tcPr>
            <w:tcW w:w="7229" w:type="dxa"/>
            <w:tcBorders>
              <w:top w:val="single" w:sz="4" w:space="0" w:color="auto"/>
              <w:left w:val="single" w:sz="4" w:space="0" w:color="auto"/>
              <w:bottom w:val="single" w:sz="4" w:space="0" w:color="auto"/>
              <w:right w:val="single" w:sz="4" w:space="0" w:color="auto"/>
            </w:tcBorders>
          </w:tcPr>
          <w:p w14:paraId="59067BEB" w14:textId="77777777" w:rsidR="000E2CAA" w:rsidRPr="0012302C" w:rsidRDefault="000E2CAA" w:rsidP="000E2CAA">
            <w:pPr>
              <w:cnfStyle w:val="000000100000" w:firstRow="0" w:lastRow="0" w:firstColumn="0" w:lastColumn="0" w:oddVBand="0" w:evenVBand="0" w:oddHBand="1" w:evenHBand="0" w:firstRowFirstColumn="0" w:firstRowLastColumn="0" w:lastRowFirstColumn="0" w:lastRowLastColumn="0"/>
              <w:rPr>
                <w:rFonts w:ascii="Trebuchet MS" w:eastAsia="Arial" w:hAnsi="Trebuchet MS" w:cs="Arial"/>
                <w:color w:val="000000" w:themeColor="text1"/>
              </w:rPr>
            </w:pPr>
            <w:r w:rsidRPr="007368A4">
              <w:rPr>
                <w:rFonts w:ascii="Trebuchet MS" w:eastAsia="Arial" w:hAnsi="Trebuchet MS" w:cs="Arial"/>
                <w:color w:val="000000" w:themeColor="text1"/>
              </w:rPr>
              <w:t>Respond to client needs</w:t>
            </w:r>
          </w:p>
        </w:tc>
      </w:tr>
      <w:tr w:rsidR="00D6414F" w:rsidRPr="002F4A44" w14:paraId="7EF2179A" w14:textId="77777777" w:rsidTr="00DD0425">
        <w:tc>
          <w:tcPr>
            <w:cnfStyle w:val="000010000000" w:firstRow="0" w:lastRow="0" w:firstColumn="0" w:lastColumn="0" w:oddVBand="1" w:evenVBand="0" w:oddHBand="0" w:evenHBand="0" w:firstRowFirstColumn="0" w:firstRowLastColumn="0" w:lastRowFirstColumn="0" w:lastRowLastColumn="0"/>
            <w:tcW w:w="2093" w:type="dxa"/>
          </w:tcPr>
          <w:p w14:paraId="1291E24F" w14:textId="77777777" w:rsidR="00D6414F" w:rsidRPr="002F4A44" w:rsidRDefault="00D6414F" w:rsidP="0083076A">
            <w:r w:rsidRPr="002F4A44">
              <w:t>CHCPOL</w:t>
            </w:r>
            <w:r w:rsidR="0083076A" w:rsidRPr="002F4A44">
              <w:t>002</w:t>
            </w:r>
          </w:p>
        </w:tc>
        <w:tc>
          <w:tcPr>
            <w:tcW w:w="7229" w:type="dxa"/>
          </w:tcPr>
          <w:p w14:paraId="01A3AB5F" w14:textId="77777777" w:rsidR="00D6414F" w:rsidRPr="002F4A44" w:rsidRDefault="00D6414F" w:rsidP="004F0F34">
            <w:pPr>
              <w:cnfStyle w:val="000000000000" w:firstRow="0" w:lastRow="0" w:firstColumn="0" w:lastColumn="0" w:oddVBand="0" w:evenVBand="0" w:oddHBand="0" w:evenHBand="0" w:firstRowFirstColumn="0" w:firstRowLastColumn="0" w:lastRowFirstColumn="0" w:lastRowLastColumn="0"/>
            </w:pPr>
            <w:r w:rsidRPr="002F4A44">
              <w:t>Develop and implement policy</w:t>
            </w:r>
            <w:r w:rsidR="00A6465F" w:rsidRPr="002F4A44">
              <w:t xml:space="preserve"> </w:t>
            </w:r>
          </w:p>
        </w:tc>
      </w:tr>
    </w:tbl>
    <w:p w14:paraId="288062B6" w14:textId="77777777" w:rsidR="0078521C" w:rsidRPr="002F4A44" w:rsidRDefault="00FE14D2" w:rsidP="0078521C">
      <w:r w:rsidRPr="002F4A44">
        <w:t>Required electives embedded in Ministry Project Semester</w:t>
      </w:r>
      <w:r w:rsidR="00C720A2">
        <w:t>s.</w:t>
      </w:r>
    </w:p>
    <w:p w14:paraId="6057B78F" w14:textId="77777777" w:rsidR="00D466A5" w:rsidRPr="002F4A44" w:rsidRDefault="001C1A33" w:rsidP="00DD0425">
      <w:pPr>
        <w:pStyle w:val="Heading3"/>
      </w:pPr>
      <w:r w:rsidRPr="002F4A44">
        <w:t>10</w:t>
      </w:r>
      <w:r w:rsidR="00D466A5" w:rsidRPr="002F4A44">
        <w:t>.</w:t>
      </w:r>
      <w:r w:rsidR="00D466A5" w:rsidRPr="002F4A44">
        <w:tab/>
        <w:t>Course Structure</w:t>
      </w:r>
    </w:p>
    <w:p w14:paraId="2029C1D1" w14:textId="5F8E7833" w:rsidR="00D466A5" w:rsidRPr="002F4A44" w:rsidRDefault="00D466A5">
      <w:r w:rsidRPr="002F4A44">
        <w:lastRenderedPageBreak/>
        <w:t xml:space="preserve">Total course requirements for the </w:t>
      </w:r>
      <w:r w:rsidR="004B34FE" w:rsidRPr="002F4A44">
        <w:t xml:space="preserve">Advanced </w:t>
      </w:r>
      <w:r w:rsidRPr="002F4A44">
        <w:t xml:space="preserve">Diploma of </w:t>
      </w:r>
      <w:r w:rsidR="00570CD9" w:rsidRPr="002F4A44">
        <w:t xml:space="preserve">Christian Ministry and </w:t>
      </w:r>
      <w:r w:rsidRPr="002F4A44">
        <w:t xml:space="preserve">Theology is the equivalent of </w:t>
      </w:r>
      <w:r w:rsidR="00C20A76" w:rsidRPr="002F4A44">
        <w:t>10 semester</w:t>
      </w:r>
      <w:r w:rsidR="00DF297D" w:rsidRPr="002F4A44">
        <w:t xml:space="preserve"> </w:t>
      </w:r>
      <w:r w:rsidRPr="002F4A44">
        <w:t>subjects.</w:t>
      </w:r>
    </w:p>
    <w:p w14:paraId="18903EE6" w14:textId="7119BA97" w:rsidR="00D466A5" w:rsidRPr="002F4A44" w:rsidRDefault="00570CD9">
      <w:r w:rsidRPr="002F4A44">
        <w:t>T</w:t>
      </w:r>
      <w:r w:rsidR="00D466A5" w:rsidRPr="002F4A44">
        <w:t xml:space="preserve">here </w:t>
      </w:r>
      <w:r w:rsidR="00045530" w:rsidRPr="002F4A44">
        <w:t>are 6</w:t>
      </w:r>
      <w:r w:rsidR="00D466A5" w:rsidRPr="002F4A44">
        <w:t xml:space="preserve"> core </w:t>
      </w:r>
      <w:r w:rsidR="00045530" w:rsidRPr="002F4A44">
        <w:t xml:space="preserve">semester </w:t>
      </w:r>
      <w:r w:rsidR="00D466A5" w:rsidRPr="002F4A44">
        <w:t>subjects</w:t>
      </w:r>
      <w:r w:rsidR="00DF297D" w:rsidRPr="002F4A44">
        <w:t xml:space="preserve">.  </w:t>
      </w:r>
      <w:r w:rsidR="00D466A5" w:rsidRPr="002F4A44">
        <w:t xml:space="preserve">The remaining </w:t>
      </w:r>
      <w:r w:rsidR="00DF297D" w:rsidRPr="002F4A44">
        <w:t>4</w:t>
      </w:r>
      <w:r w:rsidR="00045530" w:rsidRPr="002F4A44">
        <w:t xml:space="preserve"> semesters</w:t>
      </w:r>
      <w:r w:rsidR="00D466A5" w:rsidRPr="002F4A44">
        <w:t xml:space="preserve"> o</w:t>
      </w:r>
      <w:r w:rsidR="00045530" w:rsidRPr="002F4A44">
        <w:t xml:space="preserve">f study </w:t>
      </w:r>
      <w:r w:rsidR="00DF297D" w:rsidRPr="002F4A44">
        <w:t>are achieved</w:t>
      </w:r>
      <w:r w:rsidR="00045530" w:rsidRPr="002F4A44">
        <w:t xml:space="preserve"> from the</w:t>
      </w:r>
      <w:r w:rsidR="00D466A5" w:rsidRPr="002F4A44">
        <w:t xml:space="preserve"> elective</w:t>
      </w:r>
      <w:r w:rsidR="008573ED">
        <w:t>s</w:t>
      </w:r>
      <w:r w:rsidR="00D466A5" w:rsidRPr="002F4A44">
        <w:t>.</w:t>
      </w:r>
      <w:r w:rsidR="008573ED">
        <w:t xml:space="preserve"> </w:t>
      </w:r>
      <w:r w:rsidR="00322D26">
        <w:br/>
      </w:r>
      <w:r w:rsidR="00DF297D" w:rsidRPr="002F4A44">
        <w:t xml:space="preserve">Each </w:t>
      </w:r>
      <w:r w:rsidR="008573ED">
        <w:t>elective</w:t>
      </w:r>
      <w:r w:rsidR="00DF297D" w:rsidRPr="002F4A44">
        <w:t xml:space="preserve"> can be used to achieve multiple </w:t>
      </w:r>
      <w:r w:rsidR="006247C9" w:rsidRPr="002F4A44">
        <w:t>semester</w:t>
      </w:r>
      <w:r w:rsidR="00322D26">
        <w:t>s</w:t>
      </w:r>
      <w:r w:rsidR="006247C9" w:rsidRPr="002F4A44">
        <w:t>’</w:t>
      </w:r>
      <w:r w:rsidR="00DF297D" w:rsidRPr="002F4A44">
        <w:t xml:space="preserve"> worth of study credit.</w:t>
      </w:r>
    </w:p>
    <w:p w14:paraId="07E0ABD2" w14:textId="77777777" w:rsidR="00D466A5" w:rsidRPr="002F4A44" w:rsidRDefault="00D466A5">
      <w:r w:rsidRPr="002F4A44">
        <w:t>Core and elective subj</w:t>
      </w:r>
      <w:r w:rsidR="00570CD9" w:rsidRPr="002F4A44">
        <w:t xml:space="preserve">ects for </w:t>
      </w:r>
      <w:r w:rsidRPr="002F4A44">
        <w:t xml:space="preserve">the </w:t>
      </w:r>
      <w:r w:rsidR="00BA01C7" w:rsidRPr="002F4A44">
        <w:t xml:space="preserve">Advanced </w:t>
      </w:r>
      <w:r w:rsidRPr="002F4A44">
        <w:t xml:space="preserve">Diploma </w:t>
      </w:r>
      <w:r w:rsidR="00570CD9" w:rsidRPr="002F4A44">
        <w:t>of</w:t>
      </w:r>
      <w:r w:rsidRPr="002F4A44">
        <w:t xml:space="preserve"> Christian Ministry </w:t>
      </w:r>
      <w:r w:rsidR="00570CD9" w:rsidRPr="002F4A44">
        <w:t xml:space="preserve">and Theology </w:t>
      </w:r>
      <w:r w:rsidRPr="002F4A44">
        <w:t xml:space="preserve">are listed below.  Students </w:t>
      </w:r>
      <w:r w:rsidR="008573ED">
        <w:t>may be</w:t>
      </w:r>
      <w:r w:rsidRPr="002F4A44">
        <w:t xml:space="preserve"> able to study a range of elective subjects and where possible elective subjects don’t appear on the sample list below students are invited to discuss alternatives with the course coordinator.</w:t>
      </w:r>
    </w:p>
    <w:p w14:paraId="512C3C61" w14:textId="77777777" w:rsidR="00EA16E5" w:rsidRPr="002F4A44" w:rsidRDefault="00EA16E5"/>
    <w:tbl>
      <w:tblPr>
        <w:tblStyle w:val="ListTable3-Accent1"/>
        <w:tblW w:w="9634" w:type="dxa"/>
        <w:tblLayout w:type="fixed"/>
        <w:tblLook w:val="0000" w:firstRow="0" w:lastRow="0" w:firstColumn="0" w:lastColumn="0" w:noHBand="0" w:noVBand="0"/>
      </w:tblPr>
      <w:tblGrid>
        <w:gridCol w:w="1696"/>
        <w:gridCol w:w="2709"/>
        <w:gridCol w:w="1800"/>
        <w:gridCol w:w="1530"/>
        <w:gridCol w:w="1899"/>
      </w:tblGrid>
      <w:tr w:rsidR="00DD0425" w:rsidRPr="002F4A44" w14:paraId="4E2977BB" w14:textId="77777777" w:rsidTr="00821F9D">
        <w:trPr>
          <w:cnfStyle w:val="000000100000" w:firstRow="0" w:lastRow="0" w:firstColumn="0" w:lastColumn="0" w:oddVBand="0" w:evenVBand="0" w:oddHBand="1" w:evenHBand="0" w:firstRowFirstColumn="0" w:firstRowLastColumn="0" w:lastRowFirstColumn="0" w:lastRowLastColumn="0"/>
          <w:trHeight w:val="562"/>
        </w:trPr>
        <w:tc>
          <w:tcPr>
            <w:cnfStyle w:val="000010000000" w:firstRow="0" w:lastRow="0" w:firstColumn="0" w:lastColumn="0" w:oddVBand="1" w:evenVBand="0" w:oddHBand="0" w:evenHBand="0" w:firstRowFirstColumn="0" w:firstRowLastColumn="0" w:lastRowFirstColumn="0" w:lastRowLastColumn="0"/>
            <w:tcW w:w="1696" w:type="dxa"/>
          </w:tcPr>
          <w:p w14:paraId="29152BB5" w14:textId="77777777" w:rsidR="00CF1D2F" w:rsidRPr="002F4A44" w:rsidRDefault="00CF1D2F">
            <w:pPr>
              <w:rPr>
                <w:b/>
                <w:color w:val="246854" w:themeColor="text2"/>
              </w:rPr>
            </w:pPr>
            <w:r w:rsidRPr="002F4A44">
              <w:rPr>
                <w:b/>
                <w:color w:val="246854" w:themeColor="text2"/>
              </w:rPr>
              <w:t>Subject Code</w:t>
            </w:r>
          </w:p>
        </w:tc>
        <w:tc>
          <w:tcPr>
            <w:tcW w:w="2709" w:type="dxa"/>
          </w:tcPr>
          <w:p w14:paraId="2C3A89C2" w14:textId="77777777" w:rsidR="00CF1D2F" w:rsidRPr="002F4A44" w:rsidRDefault="00CF1D2F">
            <w:pPr>
              <w:cnfStyle w:val="000000100000" w:firstRow="0" w:lastRow="0" w:firstColumn="0" w:lastColumn="0" w:oddVBand="0" w:evenVBand="0" w:oddHBand="1" w:evenHBand="0" w:firstRowFirstColumn="0" w:firstRowLastColumn="0" w:lastRowFirstColumn="0" w:lastRowLastColumn="0"/>
              <w:rPr>
                <w:b/>
                <w:color w:val="246854" w:themeColor="text2"/>
              </w:rPr>
            </w:pPr>
            <w:r w:rsidRPr="002F4A44">
              <w:rPr>
                <w:b/>
                <w:color w:val="246854" w:themeColor="text2"/>
              </w:rPr>
              <w:t>Name</w:t>
            </w:r>
          </w:p>
        </w:tc>
        <w:tc>
          <w:tcPr>
            <w:cnfStyle w:val="000010000000" w:firstRow="0" w:lastRow="0" w:firstColumn="0" w:lastColumn="0" w:oddVBand="1" w:evenVBand="0" w:oddHBand="0" w:evenHBand="0" w:firstRowFirstColumn="0" w:firstRowLastColumn="0" w:lastRowFirstColumn="0" w:lastRowLastColumn="0"/>
            <w:tcW w:w="1800" w:type="dxa"/>
          </w:tcPr>
          <w:p w14:paraId="5CC3AA7F" w14:textId="3BCE2325" w:rsidR="00CF1D2F" w:rsidRPr="002F4A44" w:rsidRDefault="00CF1D2F" w:rsidP="00821F9D">
            <w:pPr>
              <w:jc w:val="center"/>
              <w:rPr>
                <w:b/>
                <w:color w:val="246854" w:themeColor="text2"/>
              </w:rPr>
            </w:pPr>
            <w:r w:rsidRPr="002F4A44">
              <w:rPr>
                <w:b/>
                <w:color w:val="246854" w:themeColor="text2"/>
              </w:rPr>
              <w:t xml:space="preserve">Subject </w:t>
            </w:r>
            <w:r w:rsidR="00821F9D">
              <w:rPr>
                <w:b/>
                <w:color w:val="246854" w:themeColor="text2"/>
              </w:rPr>
              <w:t>L</w:t>
            </w:r>
            <w:r w:rsidRPr="002F4A44">
              <w:rPr>
                <w:b/>
                <w:color w:val="246854" w:themeColor="text2"/>
              </w:rPr>
              <w:t>ength</w:t>
            </w:r>
          </w:p>
        </w:tc>
        <w:tc>
          <w:tcPr>
            <w:tcW w:w="1530" w:type="dxa"/>
          </w:tcPr>
          <w:p w14:paraId="5970ADDD" w14:textId="77777777" w:rsidR="00CF1D2F" w:rsidRPr="002F4A44" w:rsidRDefault="00CF1D2F" w:rsidP="00821F9D">
            <w:pPr>
              <w:jc w:val="center"/>
              <w:cnfStyle w:val="000000100000" w:firstRow="0" w:lastRow="0" w:firstColumn="0" w:lastColumn="0" w:oddVBand="0" w:evenVBand="0" w:oddHBand="1" w:evenHBand="0" w:firstRowFirstColumn="0" w:firstRowLastColumn="0" w:lastRowFirstColumn="0" w:lastRowLastColumn="0"/>
              <w:rPr>
                <w:b/>
                <w:color w:val="246854" w:themeColor="text2"/>
              </w:rPr>
            </w:pPr>
            <w:r w:rsidRPr="002F4A44">
              <w:rPr>
                <w:b/>
                <w:color w:val="246854" w:themeColor="text2"/>
              </w:rPr>
              <w:t>Core/ Elective</w:t>
            </w:r>
          </w:p>
        </w:tc>
        <w:tc>
          <w:tcPr>
            <w:cnfStyle w:val="000010000000" w:firstRow="0" w:lastRow="0" w:firstColumn="0" w:lastColumn="0" w:oddVBand="1" w:evenVBand="0" w:oddHBand="0" w:evenHBand="0" w:firstRowFirstColumn="0" w:firstRowLastColumn="0" w:lastRowFirstColumn="0" w:lastRowLastColumn="0"/>
            <w:tcW w:w="1899" w:type="dxa"/>
          </w:tcPr>
          <w:p w14:paraId="52CAEE6C" w14:textId="761EA4DA" w:rsidR="00CF1D2F" w:rsidRPr="002F4A44" w:rsidRDefault="00CF1D2F" w:rsidP="00821F9D">
            <w:pPr>
              <w:jc w:val="center"/>
              <w:rPr>
                <w:b/>
                <w:color w:val="246854" w:themeColor="text2"/>
              </w:rPr>
            </w:pPr>
            <w:r w:rsidRPr="002F4A44">
              <w:rPr>
                <w:b/>
                <w:color w:val="246854" w:themeColor="text2"/>
              </w:rPr>
              <w:t xml:space="preserve">Unit of </w:t>
            </w:r>
            <w:r w:rsidR="00821F9D">
              <w:rPr>
                <w:b/>
                <w:color w:val="246854" w:themeColor="text2"/>
              </w:rPr>
              <w:t>C</w:t>
            </w:r>
            <w:r w:rsidRPr="002F4A44">
              <w:rPr>
                <w:b/>
                <w:color w:val="246854" w:themeColor="text2"/>
              </w:rPr>
              <w:t>ompetency</w:t>
            </w:r>
          </w:p>
        </w:tc>
      </w:tr>
      <w:tr w:rsidR="00D705E3" w:rsidRPr="002F4A44" w14:paraId="100D51F8" w14:textId="77777777" w:rsidTr="00821F9D">
        <w:tc>
          <w:tcPr>
            <w:cnfStyle w:val="000010000000" w:firstRow="0" w:lastRow="0" w:firstColumn="0" w:lastColumn="0" w:oddVBand="1" w:evenVBand="0" w:oddHBand="0" w:evenHBand="0" w:firstRowFirstColumn="0" w:firstRowLastColumn="0" w:lastRowFirstColumn="0" w:lastRowLastColumn="0"/>
            <w:tcW w:w="1696" w:type="dxa"/>
            <w:vAlign w:val="center"/>
          </w:tcPr>
          <w:p w14:paraId="27E31A40" w14:textId="77777777" w:rsidR="00D705E3" w:rsidRPr="0012350C" w:rsidRDefault="0014126B" w:rsidP="00F66BCC">
            <w:pPr>
              <w:rPr>
                <w:color w:val="000000" w:themeColor="text1"/>
              </w:rPr>
            </w:pPr>
            <w:r w:rsidRPr="002F4A44">
              <w:rPr>
                <w:color w:val="000000" w:themeColor="text1"/>
              </w:rPr>
              <w:t>THE103</w:t>
            </w:r>
            <w:r w:rsidR="001625CB" w:rsidRPr="002F4A44">
              <w:rPr>
                <w:color w:val="000000" w:themeColor="text1"/>
              </w:rPr>
              <w:t xml:space="preserve"> </w:t>
            </w:r>
            <w:r w:rsidR="00524635" w:rsidRPr="002F4A44">
              <w:rPr>
                <w:color w:val="000000" w:themeColor="text1"/>
              </w:rPr>
              <w:t xml:space="preserve"> </w:t>
            </w:r>
          </w:p>
        </w:tc>
        <w:tc>
          <w:tcPr>
            <w:tcW w:w="2709" w:type="dxa"/>
            <w:vAlign w:val="center"/>
          </w:tcPr>
          <w:p w14:paraId="4E72D082" w14:textId="77777777" w:rsidR="00D705E3" w:rsidRPr="0012350C" w:rsidRDefault="0014126B" w:rsidP="008D33E5">
            <w:pPr>
              <w:cnfStyle w:val="000000000000" w:firstRow="0" w:lastRow="0" w:firstColumn="0" w:lastColumn="0" w:oddVBand="0" w:evenVBand="0" w:oddHBand="0" w:evenHBand="0" w:firstRowFirstColumn="0" w:firstRowLastColumn="0" w:lastRowFirstColumn="0" w:lastRowLastColumn="0"/>
              <w:rPr>
                <w:color w:val="000000" w:themeColor="text1"/>
              </w:rPr>
            </w:pPr>
            <w:r w:rsidRPr="002F4A44">
              <w:rPr>
                <w:color w:val="000000" w:themeColor="text1"/>
              </w:rPr>
              <w:t>Theological Issues</w:t>
            </w:r>
          </w:p>
        </w:tc>
        <w:tc>
          <w:tcPr>
            <w:cnfStyle w:val="000010000000" w:firstRow="0" w:lastRow="0" w:firstColumn="0" w:lastColumn="0" w:oddVBand="1" w:evenVBand="0" w:oddHBand="0" w:evenHBand="0" w:firstRowFirstColumn="0" w:firstRowLastColumn="0" w:lastRowFirstColumn="0" w:lastRowLastColumn="0"/>
            <w:tcW w:w="1800" w:type="dxa"/>
            <w:vAlign w:val="center"/>
          </w:tcPr>
          <w:p w14:paraId="25B5DB1A" w14:textId="77777777" w:rsidR="00D705E3" w:rsidRPr="002F4A44" w:rsidRDefault="00D705E3" w:rsidP="00821F9D">
            <w:pPr>
              <w:jc w:val="center"/>
              <w:rPr>
                <w:iCs/>
                <w:color w:val="000000"/>
              </w:rPr>
            </w:pPr>
            <w:r w:rsidRPr="002F4A44">
              <w:rPr>
                <w:iCs/>
                <w:color w:val="000000"/>
              </w:rPr>
              <w:t>Semester</w:t>
            </w:r>
            <w:r w:rsidR="00CC6881" w:rsidRPr="002F4A44">
              <w:rPr>
                <w:iCs/>
                <w:color w:val="000000"/>
              </w:rPr>
              <w:t xml:space="preserve"> 2</w:t>
            </w:r>
          </w:p>
        </w:tc>
        <w:tc>
          <w:tcPr>
            <w:tcW w:w="1530" w:type="dxa"/>
            <w:vAlign w:val="center"/>
          </w:tcPr>
          <w:p w14:paraId="4CA3400C" w14:textId="77777777" w:rsidR="00D705E3" w:rsidRPr="002F4A44" w:rsidRDefault="00D705E3" w:rsidP="00821F9D">
            <w:pPr>
              <w:jc w:val="center"/>
              <w:cnfStyle w:val="000000000000" w:firstRow="0" w:lastRow="0" w:firstColumn="0" w:lastColumn="0" w:oddVBand="0" w:evenVBand="0" w:oddHBand="0" w:evenHBand="0" w:firstRowFirstColumn="0" w:firstRowLastColumn="0" w:lastRowFirstColumn="0" w:lastRowLastColumn="0"/>
              <w:rPr>
                <w:color w:val="000000"/>
              </w:rPr>
            </w:pPr>
            <w:r w:rsidRPr="002F4A44">
              <w:rPr>
                <w:color w:val="000000"/>
              </w:rPr>
              <w:t>Core</w:t>
            </w:r>
          </w:p>
        </w:tc>
        <w:tc>
          <w:tcPr>
            <w:cnfStyle w:val="000010000000" w:firstRow="0" w:lastRow="0" w:firstColumn="0" w:lastColumn="0" w:oddVBand="1" w:evenVBand="0" w:oddHBand="0" w:evenHBand="0" w:firstRowFirstColumn="0" w:firstRowLastColumn="0" w:lastRowFirstColumn="0" w:lastRowLastColumn="0"/>
            <w:tcW w:w="1899" w:type="dxa"/>
            <w:vAlign w:val="center"/>
          </w:tcPr>
          <w:p w14:paraId="2DDCF0C4" w14:textId="77777777" w:rsidR="00A6465F" w:rsidRPr="002F4A44" w:rsidRDefault="00F84486" w:rsidP="00821F9D">
            <w:pPr>
              <w:jc w:val="center"/>
              <w:rPr>
                <w:color w:val="000000" w:themeColor="text1"/>
              </w:rPr>
            </w:pPr>
            <w:r w:rsidRPr="002F4A44">
              <w:rPr>
                <w:color w:val="000000" w:themeColor="text1"/>
              </w:rPr>
              <w:t>CMTTHE603A</w:t>
            </w:r>
          </w:p>
        </w:tc>
      </w:tr>
      <w:tr w:rsidR="00D705E3" w:rsidRPr="002F4A44" w14:paraId="643B0ABF" w14:textId="77777777" w:rsidTr="00821F9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96" w:type="dxa"/>
            <w:vAlign w:val="center"/>
          </w:tcPr>
          <w:p w14:paraId="6A0E4480" w14:textId="77777777" w:rsidR="00D705E3" w:rsidRPr="002F4A44" w:rsidRDefault="00D705E3" w:rsidP="00DA730B">
            <w:pPr>
              <w:rPr>
                <w:color w:val="000000" w:themeColor="text1"/>
              </w:rPr>
            </w:pPr>
            <w:r w:rsidRPr="002F4A44">
              <w:rPr>
                <w:color w:val="000000" w:themeColor="text1"/>
              </w:rPr>
              <w:t>BBS</w:t>
            </w:r>
            <w:r w:rsidR="00E15C80" w:rsidRPr="002F4A44">
              <w:rPr>
                <w:color w:val="000000" w:themeColor="text1"/>
              </w:rPr>
              <w:t>140</w:t>
            </w:r>
          </w:p>
        </w:tc>
        <w:tc>
          <w:tcPr>
            <w:tcW w:w="2709" w:type="dxa"/>
            <w:vAlign w:val="center"/>
          </w:tcPr>
          <w:p w14:paraId="4066BF30" w14:textId="6E2716CF" w:rsidR="00D705E3" w:rsidRPr="002F4A44" w:rsidRDefault="009333A8" w:rsidP="00A12E62">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Apply </w:t>
            </w:r>
            <w:r w:rsidR="00322D26">
              <w:rPr>
                <w:color w:val="000000" w:themeColor="text1"/>
              </w:rPr>
              <w:t>the</w:t>
            </w:r>
            <w:r>
              <w:rPr>
                <w:color w:val="000000" w:themeColor="text1"/>
              </w:rPr>
              <w:t xml:space="preserve"> Scriptures </w:t>
            </w:r>
            <w:r w:rsidR="00821F9D">
              <w:rPr>
                <w:color w:val="000000" w:themeColor="text1"/>
              </w:rPr>
              <w:br/>
            </w:r>
            <w:r>
              <w:rPr>
                <w:color w:val="000000" w:themeColor="text1"/>
              </w:rPr>
              <w:t>(</w:t>
            </w:r>
            <w:r w:rsidR="004F0356" w:rsidRPr="002F4A44">
              <w:rPr>
                <w:color w:val="000000" w:themeColor="text1"/>
              </w:rPr>
              <w:t>Biblical Studies 4</w:t>
            </w:r>
            <w:r>
              <w:rPr>
                <w:color w:val="000000" w:themeColor="text1"/>
              </w:rPr>
              <w:t>)</w:t>
            </w:r>
          </w:p>
        </w:tc>
        <w:tc>
          <w:tcPr>
            <w:cnfStyle w:val="000010000000" w:firstRow="0" w:lastRow="0" w:firstColumn="0" w:lastColumn="0" w:oddVBand="1" w:evenVBand="0" w:oddHBand="0" w:evenHBand="0" w:firstRowFirstColumn="0" w:firstRowLastColumn="0" w:lastRowFirstColumn="0" w:lastRowLastColumn="0"/>
            <w:tcW w:w="1800" w:type="dxa"/>
            <w:vAlign w:val="center"/>
          </w:tcPr>
          <w:p w14:paraId="40C1625D" w14:textId="77777777" w:rsidR="00D705E3" w:rsidRPr="002F4A44" w:rsidRDefault="00D705E3" w:rsidP="00821F9D">
            <w:pPr>
              <w:jc w:val="center"/>
              <w:rPr>
                <w:i/>
                <w:color w:val="000000" w:themeColor="text1"/>
              </w:rPr>
            </w:pPr>
            <w:r w:rsidRPr="002F4A44">
              <w:rPr>
                <w:color w:val="000000" w:themeColor="text1"/>
              </w:rPr>
              <w:t>Semester</w:t>
            </w:r>
            <w:r w:rsidR="00CC6881" w:rsidRPr="002F4A44">
              <w:rPr>
                <w:color w:val="000000" w:themeColor="text1"/>
              </w:rPr>
              <w:t xml:space="preserve"> 2</w:t>
            </w:r>
          </w:p>
        </w:tc>
        <w:tc>
          <w:tcPr>
            <w:tcW w:w="1530" w:type="dxa"/>
            <w:vAlign w:val="center"/>
          </w:tcPr>
          <w:p w14:paraId="55E76007" w14:textId="77777777" w:rsidR="00D705E3" w:rsidRPr="002F4A44" w:rsidRDefault="00D705E3" w:rsidP="00821F9D">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F4A44">
              <w:rPr>
                <w:color w:val="000000" w:themeColor="text1"/>
              </w:rPr>
              <w:t>Core</w:t>
            </w:r>
          </w:p>
        </w:tc>
        <w:tc>
          <w:tcPr>
            <w:cnfStyle w:val="000010000000" w:firstRow="0" w:lastRow="0" w:firstColumn="0" w:lastColumn="0" w:oddVBand="1" w:evenVBand="0" w:oddHBand="0" w:evenHBand="0" w:firstRowFirstColumn="0" w:firstRowLastColumn="0" w:lastRowFirstColumn="0" w:lastRowLastColumn="0"/>
            <w:tcW w:w="1899" w:type="dxa"/>
            <w:vAlign w:val="center"/>
          </w:tcPr>
          <w:p w14:paraId="285BC902" w14:textId="77777777" w:rsidR="00D705E3" w:rsidRPr="002F4A44" w:rsidRDefault="00A6465F" w:rsidP="00821F9D">
            <w:pPr>
              <w:jc w:val="center"/>
              <w:rPr>
                <w:color w:val="000000" w:themeColor="text1"/>
              </w:rPr>
            </w:pPr>
            <w:r w:rsidRPr="002F4A44">
              <w:rPr>
                <w:color w:val="000000" w:themeColor="text1"/>
              </w:rPr>
              <w:t>CMTTHE602A</w:t>
            </w:r>
          </w:p>
        </w:tc>
      </w:tr>
      <w:tr w:rsidR="00CF1D2F" w:rsidRPr="002F4A44" w14:paraId="21D455C1" w14:textId="77777777" w:rsidTr="00821F9D">
        <w:tc>
          <w:tcPr>
            <w:cnfStyle w:val="000010000000" w:firstRow="0" w:lastRow="0" w:firstColumn="0" w:lastColumn="0" w:oddVBand="1" w:evenVBand="0" w:oddHBand="0" w:evenHBand="0" w:firstRowFirstColumn="0" w:firstRowLastColumn="0" w:lastRowFirstColumn="0" w:lastRowLastColumn="0"/>
            <w:tcW w:w="1696" w:type="dxa"/>
            <w:vAlign w:val="center"/>
          </w:tcPr>
          <w:p w14:paraId="481823FE" w14:textId="77777777" w:rsidR="00CF1D2F" w:rsidRPr="002F4A44" w:rsidRDefault="004F0356" w:rsidP="00DA730B">
            <w:pPr>
              <w:rPr>
                <w:color w:val="000000" w:themeColor="text1"/>
              </w:rPr>
            </w:pPr>
            <w:r w:rsidRPr="002F4A44">
              <w:rPr>
                <w:color w:val="000000" w:themeColor="text1"/>
              </w:rPr>
              <w:t>THE</w:t>
            </w:r>
            <w:r w:rsidR="00E15C80" w:rsidRPr="002F4A44">
              <w:rPr>
                <w:color w:val="000000" w:themeColor="text1"/>
              </w:rPr>
              <w:t>1</w:t>
            </w:r>
            <w:r w:rsidRPr="002F4A44">
              <w:rPr>
                <w:color w:val="000000" w:themeColor="text1"/>
              </w:rPr>
              <w:t>10</w:t>
            </w:r>
          </w:p>
        </w:tc>
        <w:tc>
          <w:tcPr>
            <w:tcW w:w="2709" w:type="dxa"/>
            <w:vAlign w:val="center"/>
          </w:tcPr>
          <w:p w14:paraId="6129A29C" w14:textId="77777777" w:rsidR="00CF1D2F" w:rsidRPr="002F4A44" w:rsidRDefault="00CF1D2F">
            <w:pPr>
              <w:cnfStyle w:val="000000000000" w:firstRow="0" w:lastRow="0" w:firstColumn="0" w:lastColumn="0" w:oddVBand="0" w:evenVBand="0" w:oddHBand="0" w:evenHBand="0" w:firstRowFirstColumn="0" w:firstRowLastColumn="0" w:lastRowFirstColumn="0" w:lastRowLastColumn="0"/>
              <w:rPr>
                <w:color w:val="000000" w:themeColor="text1"/>
              </w:rPr>
            </w:pPr>
            <w:r w:rsidRPr="002F4A44">
              <w:rPr>
                <w:color w:val="000000" w:themeColor="text1"/>
              </w:rPr>
              <w:t>The Church and the Kingdom</w:t>
            </w:r>
          </w:p>
        </w:tc>
        <w:tc>
          <w:tcPr>
            <w:cnfStyle w:val="000010000000" w:firstRow="0" w:lastRow="0" w:firstColumn="0" w:lastColumn="0" w:oddVBand="1" w:evenVBand="0" w:oddHBand="0" w:evenHBand="0" w:firstRowFirstColumn="0" w:firstRowLastColumn="0" w:lastRowFirstColumn="0" w:lastRowLastColumn="0"/>
            <w:tcW w:w="1800" w:type="dxa"/>
            <w:vAlign w:val="center"/>
          </w:tcPr>
          <w:p w14:paraId="155024A0" w14:textId="77777777" w:rsidR="00CF1D2F" w:rsidRPr="002F4A44" w:rsidRDefault="00CF1D2F" w:rsidP="00821F9D">
            <w:pPr>
              <w:jc w:val="center"/>
              <w:rPr>
                <w:color w:val="000000" w:themeColor="text1"/>
              </w:rPr>
            </w:pPr>
            <w:r w:rsidRPr="002F4A44">
              <w:rPr>
                <w:color w:val="000000" w:themeColor="text1"/>
              </w:rPr>
              <w:t>Semester</w:t>
            </w:r>
            <w:r w:rsidR="00CC6881" w:rsidRPr="002F4A44">
              <w:rPr>
                <w:color w:val="000000" w:themeColor="text1"/>
              </w:rPr>
              <w:t xml:space="preserve"> 1</w:t>
            </w:r>
          </w:p>
        </w:tc>
        <w:tc>
          <w:tcPr>
            <w:tcW w:w="1530" w:type="dxa"/>
            <w:vAlign w:val="center"/>
          </w:tcPr>
          <w:p w14:paraId="3E99BB75" w14:textId="77777777" w:rsidR="00CF1D2F" w:rsidRPr="002F4A44" w:rsidRDefault="00CF1D2F" w:rsidP="00821F9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F4A44">
              <w:rPr>
                <w:color w:val="000000" w:themeColor="text1"/>
              </w:rPr>
              <w:t>Core</w:t>
            </w:r>
          </w:p>
        </w:tc>
        <w:tc>
          <w:tcPr>
            <w:cnfStyle w:val="000010000000" w:firstRow="0" w:lastRow="0" w:firstColumn="0" w:lastColumn="0" w:oddVBand="1" w:evenVBand="0" w:oddHBand="0" w:evenHBand="0" w:firstRowFirstColumn="0" w:firstRowLastColumn="0" w:lastRowFirstColumn="0" w:lastRowLastColumn="0"/>
            <w:tcW w:w="1899" w:type="dxa"/>
            <w:vAlign w:val="center"/>
          </w:tcPr>
          <w:p w14:paraId="2AB94D39" w14:textId="77777777" w:rsidR="00A6465F" w:rsidRPr="002F4A44" w:rsidRDefault="00730921" w:rsidP="00821F9D">
            <w:pPr>
              <w:jc w:val="center"/>
              <w:rPr>
                <w:color w:val="000000" w:themeColor="text1"/>
              </w:rPr>
            </w:pPr>
            <w:r w:rsidRPr="002F4A44">
              <w:rPr>
                <w:color w:val="000000" w:themeColor="text1"/>
              </w:rPr>
              <w:t>CMTTHE601</w:t>
            </w:r>
            <w:r w:rsidR="00A6465F" w:rsidRPr="002F4A44">
              <w:rPr>
                <w:color w:val="000000" w:themeColor="text1"/>
              </w:rPr>
              <w:t>A</w:t>
            </w:r>
          </w:p>
        </w:tc>
      </w:tr>
      <w:tr w:rsidR="00CF1D2F" w:rsidRPr="002F4A44" w14:paraId="2EDFDADB" w14:textId="77777777" w:rsidTr="00821F9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96" w:type="dxa"/>
            <w:vAlign w:val="center"/>
          </w:tcPr>
          <w:p w14:paraId="69EAA2FB" w14:textId="77777777" w:rsidR="00CF1D2F" w:rsidRPr="002F4A44" w:rsidRDefault="00CF1D2F" w:rsidP="00DA730B">
            <w:pPr>
              <w:rPr>
                <w:color w:val="000000" w:themeColor="text1"/>
              </w:rPr>
            </w:pPr>
            <w:r w:rsidRPr="002F4A44">
              <w:rPr>
                <w:color w:val="000000" w:themeColor="text1"/>
              </w:rPr>
              <w:t>ETH</w:t>
            </w:r>
            <w:r w:rsidR="00E15C80" w:rsidRPr="002F4A44">
              <w:rPr>
                <w:color w:val="000000" w:themeColor="text1"/>
              </w:rPr>
              <w:t>1</w:t>
            </w:r>
            <w:r w:rsidRPr="002F4A44">
              <w:rPr>
                <w:color w:val="000000" w:themeColor="text1"/>
              </w:rPr>
              <w:t>01</w:t>
            </w:r>
          </w:p>
        </w:tc>
        <w:tc>
          <w:tcPr>
            <w:tcW w:w="2709" w:type="dxa"/>
            <w:vAlign w:val="center"/>
          </w:tcPr>
          <w:p w14:paraId="697B572A" w14:textId="77777777" w:rsidR="00CF1D2F" w:rsidRPr="002F4A44" w:rsidRDefault="00CF1D2F">
            <w:pPr>
              <w:cnfStyle w:val="000000100000" w:firstRow="0" w:lastRow="0" w:firstColumn="0" w:lastColumn="0" w:oddVBand="0" w:evenVBand="0" w:oddHBand="1" w:evenHBand="0" w:firstRowFirstColumn="0" w:firstRowLastColumn="0" w:lastRowFirstColumn="0" w:lastRowLastColumn="0"/>
              <w:rPr>
                <w:color w:val="000000" w:themeColor="text1"/>
              </w:rPr>
            </w:pPr>
            <w:r w:rsidRPr="002F4A44">
              <w:rPr>
                <w:color w:val="000000" w:themeColor="text1"/>
              </w:rPr>
              <w:t>Biblical Christian Ethics</w:t>
            </w:r>
          </w:p>
        </w:tc>
        <w:tc>
          <w:tcPr>
            <w:cnfStyle w:val="000010000000" w:firstRow="0" w:lastRow="0" w:firstColumn="0" w:lastColumn="0" w:oddVBand="1" w:evenVBand="0" w:oddHBand="0" w:evenHBand="0" w:firstRowFirstColumn="0" w:firstRowLastColumn="0" w:lastRowFirstColumn="0" w:lastRowLastColumn="0"/>
            <w:tcW w:w="1800" w:type="dxa"/>
            <w:vAlign w:val="center"/>
          </w:tcPr>
          <w:p w14:paraId="3BCBDA3F" w14:textId="77777777" w:rsidR="00CF1D2F" w:rsidRPr="002F4A44" w:rsidRDefault="00CF1D2F" w:rsidP="00821F9D">
            <w:pPr>
              <w:jc w:val="center"/>
              <w:rPr>
                <w:color w:val="000000" w:themeColor="text1"/>
              </w:rPr>
            </w:pPr>
            <w:r w:rsidRPr="002F4A44">
              <w:rPr>
                <w:color w:val="000000" w:themeColor="text1"/>
              </w:rPr>
              <w:t>Semester</w:t>
            </w:r>
            <w:r w:rsidR="00CC6881" w:rsidRPr="002F4A44">
              <w:rPr>
                <w:color w:val="000000" w:themeColor="text1"/>
              </w:rPr>
              <w:t xml:space="preserve"> 2</w:t>
            </w:r>
          </w:p>
        </w:tc>
        <w:tc>
          <w:tcPr>
            <w:tcW w:w="1530" w:type="dxa"/>
            <w:vAlign w:val="center"/>
          </w:tcPr>
          <w:p w14:paraId="1680839F" w14:textId="77777777" w:rsidR="00CF1D2F" w:rsidRPr="002F4A44" w:rsidRDefault="00CF1D2F" w:rsidP="00821F9D">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F4A44">
              <w:rPr>
                <w:color w:val="000000" w:themeColor="text1"/>
              </w:rPr>
              <w:t>Core</w:t>
            </w:r>
          </w:p>
        </w:tc>
        <w:tc>
          <w:tcPr>
            <w:cnfStyle w:val="000010000000" w:firstRow="0" w:lastRow="0" w:firstColumn="0" w:lastColumn="0" w:oddVBand="1" w:evenVBand="0" w:oddHBand="0" w:evenHBand="0" w:firstRowFirstColumn="0" w:firstRowLastColumn="0" w:lastRowFirstColumn="0" w:lastRowLastColumn="0"/>
            <w:tcW w:w="1899" w:type="dxa"/>
            <w:vAlign w:val="center"/>
          </w:tcPr>
          <w:p w14:paraId="5B463158" w14:textId="77777777" w:rsidR="00A6465F" w:rsidRPr="002F4A44" w:rsidRDefault="004F0356" w:rsidP="00821F9D">
            <w:pPr>
              <w:jc w:val="center"/>
              <w:rPr>
                <w:color w:val="000000" w:themeColor="text1"/>
              </w:rPr>
            </w:pPr>
            <w:r w:rsidRPr="002F4A44">
              <w:rPr>
                <w:color w:val="000000" w:themeColor="text1"/>
              </w:rPr>
              <w:t>CMTMIN601A</w:t>
            </w:r>
            <w:r w:rsidR="00F84486" w:rsidRPr="002F4A44">
              <w:rPr>
                <w:color w:val="000000" w:themeColor="text1"/>
              </w:rPr>
              <w:t>(</w:t>
            </w:r>
            <w:proofErr w:type="spellStart"/>
            <w:r w:rsidR="00F84486" w:rsidRPr="002F4A44">
              <w:rPr>
                <w:color w:val="000000" w:themeColor="text1"/>
              </w:rPr>
              <w:t>pt</w:t>
            </w:r>
            <w:proofErr w:type="spellEnd"/>
            <w:r w:rsidR="00F84486" w:rsidRPr="002F4A44">
              <w:rPr>
                <w:color w:val="000000" w:themeColor="text1"/>
              </w:rPr>
              <w:t>)</w:t>
            </w:r>
            <w:r w:rsidRPr="002F4A44">
              <w:rPr>
                <w:color w:val="000000" w:themeColor="text1"/>
              </w:rPr>
              <w:t xml:space="preserve"> </w:t>
            </w:r>
            <w:r w:rsidR="00A6465F" w:rsidRPr="002F4A44">
              <w:rPr>
                <w:color w:val="000000" w:themeColor="text1"/>
              </w:rPr>
              <w:t>CMTTHE604A</w:t>
            </w:r>
          </w:p>
        </w:tc>
      </w:tr>
      <w:tr w:rsidR="00CF1D2F" w:rsidRPr="002F4A44" w14:paraId="7EAF8E94" w14:textId="77777777" w:rsidTr="00821F9D">
        <w:tc>
          <w:tcPr>
            <w:cnfStyle w:val="000010000000" w:firstRow="0" w:lastRow="0" w:firstColumn="0" w:lastColumn="0" w:oddVBand="1" w:evenVBand="0" w:oddHBand="0" w:evenHBand="0" w:firstRowFirstColumn="0" w:firstRowLastColumn="0" w:lastRowFirstColumn="0" w:lastRowLastColumn="0"/>
            <w:tcW w:w="1696" w:type="dxa"/>
            <w:vAlign w:val="center"/>
          </w:tcPr>
          <w:p w14:paraId="5CDBCDE3" w14:textId="77777777" w:rsidR="00CF1D2F" w:rsidRPr="002F4A44" w:rsidRDefault="00A6465F" w:rsidP="00DA730B">
            <w:pPr>
              <w:rPr>
                <w:strike/>
                <w:color w:val="000000" w:themeColor="text1"/>
              </w:rPr>
            </w:pPr>
            <w:r w:rsidRPr="002F4A44">
              <w:rPr>
                <w:color w:val="000000" w:themeColor="text1"/>
              </w:rPr>
              <w:t>MIS</w:t>
            </w:r>
            <w:r w:rsidR="00E15C80" w:rsidRPr="002F4A44">
              <w:rPr>
                <w:color w:val="000000" w:themeColor="text1"/>
              </w:rPr>
              <w:t>1</w:t>
            </w:r>
            <w:r w:rsidRPr="002F4A44">
              <w:rPr>
                <w:color w:val="000000" w:themeColor="text1"/>
              </w:rPr>
              <w:t>11</w:t>
            </w:r>
          </w:p>
        </w:tc>
        <w:tc>
          <w:tcPr>
            <w:tcW w:w="2709" w:type="dxa"/>
            <w:vAlign w:val="center"/>
          </w:tcPr>
          <w:p w14:paraId="77765E7E" w14:textId="77777777" w:rsidR="00CF1D2F" w:rsidRPr="002F4A44" w:rsidRDefault="00CF1D2F" w:rsidP="00295A0B">
            <w:pPr>
              <w:cnfStyle w:val="000000000000" w:firstRow="0" w:lastRow="0" w:firstColumn="0" w:lastColumn="0" w:oddVBand="0" w:evenVBand="0" w:oddHBand="0" w:evenHBand="0" w:firstRowFirstColumn="0" w:firstRowLastColumn="0" w:lastRowFirstColumn="0" w:lastRowLastColumn="0"/>
              <w:rPr>
                <w:color w:val="000000" w:themeColor="text1"/>
              </w:rPr>
            </w:pPr>
            <w:r w:rsidRPr="002F4A44">
              <w:rPr>
                <w:color w:val="000000" w:themeColor="text1"/>
              </w:rPr>
              <w:t>Communicating Christ in a Multicultural world</w:t>
            </w:r>
          </w:p>
        </w:tc>
        <w:tc>
          <w:tcPr>
            <w:cnfStyle w:val="000010000000" w:firstRow="0" w:lastRow="0" w:firstColumn="0" w:lastColumn="0" w:oddVBand="1" w:evenVBand="0" w:oddHBand="0" w:evenHBand="0" w:firstRowFirstColumn="0" w:firstRowLastColumn="0" w:lastRowFirstColumn="0" w:lastRowLastColumn="0"/>
            <w:tcW w:w="1800" w:type="dxa"/>
            <w:vAlign w:val="center"/>
          </w:tcPr>
          <w:p w14:paraId="13141098" w14:textId="77777777" w:rsidR="00CF1D2F" w:rsidRPr="002F4A44" w:rsidRDefault="00CF1D2F" w:rsidP="00821F9D">
            <w:pPr>
              <w:jc w:val="center"/>
              <w:rPr>
                <w:color w:val="000000" w:themeColor="text1"/>
              </w:rPr>
            </w:pPr>
            <w:r w:rsidRPr="002F4A44">
              <w:rPr>
                <w:color w:val="000000" w:themeColor="text1"/>
              </w:rPr>
              <w:t>Semester</w:t>
            </w:r>
            <w:r w:rsidR="00CC6881" w:rsidRPr="002F4A44">
              <w:rPr>
                <w:color w:val="000000" w:themeColor="text1"/>
              </w:rPr>
              <w:t xml:space="preserve"> 1</w:t>
            </w:r>
          </w:p>
        </w:tc>
        <w:tc>
          <w:tcPr>
            <w:tcW w:w="1530" w:type="dxa"/>
            <w:vAlign w:val="center"/>
          </w:tcPr>
          <w:p w14:paraId="03CD64C6" w14:textId="77777777" w:rsidR="00CF1D2F" w:rsidRPr="002F4A44" w:rsidRDefault="00CF1D2F" w:rsidP="00821F9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F4A44">
              <w:rPr>
                <w:color w:val="000000" w:themeColor="text1"/>
              </w:rPr>
              <w:t>Core</w:t>
            </w:r>
          </w:p>
        </w:tc>
        <w:tc>
          <w:tcPr>
            <w:cnfStyle w:val="000010000000" w:firstRow="0" w:lastRow="0" w:firstColumn="0" w:lastColumn="0" w:oddVBand="1" w:evenVBand="0" w:oddHBand="0" w:evenHBand="0" w:firstRowFirstColumn="0" w:firstRowLastColumn="0" w:lastRowFirstColumn="0" w:lastRowLastColumn="0"/>
            <w:tcW w:w="1899" w:type="dxa"/>
            <w:vAlign w:val="center"/>
          </w:tcPr>
          <w:p w14:paraId="799FB354" w14:textId="77777777" w:rsidR="00CF1D2F" w:rsidRPr="002F4A44" w:rsidRDefault="00A6465F" w:rsidP="00821F9D">
            <w:pPr>
              <w:jc w:val="center"/>
              <w:rPr>
                <w:color w:val="000000" w:themeColor="text1"/>
              </w:rPr>
            </w:pPr>
            <w:r w:rsidRPr="002F4A44">
              <w:rPr>
                <w:color w:val="000000" w:themeColor="text1"/>
              </w:rPr>
              <w:t>CMTMIN602A</w:t>
            </w:r>
            <w:r w:rsidR="00F84486" w:rsidRPr="002F4A44">
              <w:rPr>
                <w:color w:val="000000" w:themeColor="text1"/>
              </w:rPr>
              <w:t>(</w:t>
            </w:r>
            <w:proofErr w:type="spellStart"/>
            <w:r w:rsidR="00F84486" w:rsidRPr="002F4A44">
              <w:rPr>
                <w:color w:val="000000" w:themeColor="text1"/>
              </w:rPr>
              <w:t>pt</w:t>
            </w:r>
            <w:proofErr w:type="spellEnd"/>
            <w:r w:rsidR="00F84486" w:rsidRPr="002F4A44">
              <w:rPr>
                <w:color w:val="000000" w:themeColor="text1"/>
              </w:rPr>
              <w:t>)</w:t>
            </w:r>
          </w:p>
        </w:tc>
      </w:tr>
      <w:tr w:rsidR="00D705E3" w:rsidRPr="002F4A44" w14:paraId="74B15F13" w14:textId="77777777" w:rsidTr="00821F9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96" w:type="dxa"/>
            <w:vAlign w:val="center"/>
          </w:tcPr>
          <w:p w14:paraId="2FFDC7B7" w14:textId="77777777" w:rsidR="00D705E3" w:rsidRPr="002F4A44" w:rsidRDefault="00D705E3" w:rsidP="00DA730B">
            <w:pPr>
              <w:rPr>
                <w:color w:val="000000" w:themeColor="text1"/>
              </w:rPr>
            </w:pPr>
            <w:r w:rsidRPr="002F4A44">
              <w:rPr>
                <w:color w:val="000000" w:themeColor="text1"/>
              </w:rPr>
              <w:t>CSF</w:t>
            </w:r>
            <w:r w:rsidR="00E15C80" w:rsidRPr="002F4A44">
              <w:rPr>
                <w:color w:val="000000" w:themeColor="text1"/>
              </w:rPr>
              <w:t>11</w:t>
            </w:r>
            <w:r w:rsidRPr="002F4A44">
              <w:rPr>
                <w:color w:val="000000" w:themeColor="text1"/>
              </w:rPr>
              <w:t>4</w:t>
            </w:r>
          </w:p>
        </w:tc>
        <w:tc>
          <w:tcPr>
            <w:tcW w:w="2709" w:type="dxa"/>
            <w:vAlign w:val="center"/>
          </w:tcPr>
          <w:p w14:paraId="35E38C60" w14:textId="77777777" w:rsidR="00D705E3" w:rsidRPr="002F4A44" w:rsidRDefault="009333A8" w:rsidP="008D33E5">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Knowing God </w:t>
            </w:r>
            <w:r w:rsidR="00F66BCC">
              <w:rPr>
                <w:color w:val="000000" w:themeColor="text1"/>
              </w:rPr>
              <w:t>Gr</w:t>
            </w:r>
            <w:r>
              <w:rPr>
                <w:color w:val="000000" w:themeColor="text1"/>
              </w:rPr>
              <w:t>owing Self (</w:t>
            </w:r>
            <w:r w:rsidR="004F0356" w:rsidRPr="002F4A44">
              <w:rPr>
                <w:color w:val="000000" w:themeColor="text1"/>
              </w:rPr>
              <w:t>Christian Life 4</w:t>
            </w:r>
            <w:r>
              <w:rPr>
                <w:color w:val="000000" w:themeColor="text1"/>
              </w:rPr>
              <w:t>)</w:t>
            </w:r>
          </w:p>
          <w:p w14:paraId="758D10FE" w14:textId="77777777" w:rsidR="00360457" w:rsidRPr="002F4A44" w:rsidRDefault="00360457" w:rsidP="008D33E5">
            <w:pPr>
              <w:cnfStyle w:val="000000100000" w:firstRow="0" w:lastRow="0" w:firstColumn="0" w:lastColumn="0" w:oddVBand="0" w:evenVBand="0" w:oddHBand="1" w:evenHBand="0" w:firstRowFirstColumn="0" w:firstRowLastColumn="0" w:lastRowFirstColumn="0" w:lastRowLastColumn="0"/>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800" w:type="dxa"/>
            <w:vAlign w:val="center"/>
          </w:tcPr>
          <w:p w14:paraId="3FD1E379" w14:textId="77777777" w:rsidR="00D705E3" w:rsidRPr="002F4A44" w:rsidRDefault="00D705E3" w:rsidP="00821F9D">
            <w:pPr>
              <w:jc w:val="center"/>
              <w:rPr>
                <w:color w:val="000000" w:themeColor="text1"/>
              </w:rPr>
            </w:pPr>
            <w:r w:rsidRPr="002F4A44">
              <w:rPr>
                <w:color w:val="000000" w:themeColor="text1"/>
              </w:rPr>
              <w:t>Semester</w:t>
            </w:r>
            <w:r w:rsidR="00CC6881" w:rsidRPr="002F4A44">
              <w:rPr>
                <w:color w:val="000000" w:themeColor="text1"/>
              </w:rPr>
              <w:t xml:space="preserve"> 1</w:t>
            </w:r>
          </w:p>
        </w:tc>
        <w:tc>
          <w:tcPr>
            <w:tcW w:w="1530" w:type="dxa"/>
            <w:vAlign w:val="center"/>
          </w:tcPr>
          <w:p w14:paraId="721074E4" w14:textId="77777777" w:rsidR="00D705E3" w:rsidRPr="002F4A44" w:rsidRDefault="00D705E3" w:rsidP="00821F9D">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2F4A44">
              <w:rPr>
                <w:color w:val="000000" w:themeColor="text1"/>
              </w:rPr>
              <w:t>Core</w:t>
            </w:r>
          </w:p>
        </w:tc>
        <w:tc>
          <w:tcPr>
            <w:cnfStyle w:val="000010000000" w:firstRow="0" w:lastRow="0" w:firstColumn="0" w:lastColumn="0" w:oddVBand="1" w:evenVBand="0" w:oddHBand="0" w:evenHBand="0" w:firstRowFirstColumn="0" w:firstRowLastColumn="0" w:lastRowFirstColumn="0" w:lastRowLastColumn="0"/>
            <w:tcW w:w="1899" w:type="dxa"/>
            <w:vAlign w:val="center"/>
          </w:tcPr>
          <w:p w14:paraId="7C614A28" w14:textId="77777777" w:rsidR="00D705E3" w:rsidRPr="002F4A44" w:rsidRDefault="00A6465F" w:rsidP="00821F9D">
            <w:pPr>
              <w:jc w:val="center"/>
              <w:rPr>
                <w:color w:val="000000" w:themeColor="text1"/>
              </w:rPr>
            </w:pPr>
            <w:r w:rsidRPr="002F4A44">
              <w:rPr>
                <w:color w:val="000000" w:themeColor="text1"/>
              </w:rPr>
              <w:t>CMTMIN601A</w:t>
            </w:r>
            <w:r w:rsidR="00F84486" w:rsidRPr="002F4A44">
              <w:rPr>
                <w:color w:val="000000" w:themeColor="text1"/>
              </w:rPr>
              <w:t>(</w:t>
            </w:r>
            <w:proofErr w:type="spellStart"/>
            <w:r w:rsidR="00F84486" w:rsidRPr="002F4A44">
              <w:rPr>
                <w:color w:val="000000" w:themeColor="text1"/>
              </w:rPr>
              <w:t>pt</w:t>
            </w:r>
            <w:proofErr w:type="spellEnd"/>
            <w:r w:rsidR="00F84486" w:rsidRPr="002F4A44">
              <w:rPr>
                <w:color w:val="000000" w:themeColor="text1"/>
              </w:rPr>
              <w:t>)</w:t>
            </w:r>
          </w:p>
          <w:p w14:paraId="3B66E022" w14:textId="77777777" w:rsidR="00D705E3" w:rsidRPr="002F4A44" w:rsidRDefault="004F0356" w:rsidP="00821F9D">
            <w:pPr>
              <w:jc w:val="center"/>
              <w:rPr>
                <w:color w:val="000000" w:themeColor="text1"/>
              </w:rPr>
            </w:pPr>
            <w:r w:rsidRPr="002F4A44">
              <w:rPr>
                <w:color w:val="000000" w:themeColor="text1"/>
              </w:rPr>
              <w:t>CMTMIN602A</w:t>
            </w:r>
          </w:p>
        </w:tc>
      </w:tr>
      <w:tr w:rsidR="009333A8" w:rsidRPr="002F4A44" w14:paraId="0D17556D" w14:textId="77777777" w:rsidTr="00821F9D">
        <w:trPr>
          <w:trHeight w:val="1205"/>
        </w:trPr>
        <w:tc>
          <w:tcPr>
            <w:cnfStyle w:val="000010000000" w:firstRow="0" w:lastRow="0" w:firstColumn="0" w:lastColumn="0" w:oddVBand="1" w:evenVBand="0" w:oddHBand="0" w:evenHBand="0" w:firstRowFirstColumn="0" w:firstRowLastColumn="0" w:lastRowFirstColumn="0" w:lastRowLastColumn="0"/>
            <w:tcW w:w="1696" w:type="dxa"/>
            <w:vAlign w:val="center"/>
          </w:tcPr>
          <w:p w14:paraId="53995D3A" w14:textId="77777777" w:rsidR="009333A8" w:rsidRPr="002F4A44" w:rsidRDefault="009333A8" w:rsidP="0012350C">
            <w:pPr>
              <w:spacing w:before="0"/>
              <w:rPr>
                <w:color w:val="000000" w:themeColor="text1"/>
              </w:rPr>
            </w:pPr>
            <w:r w:rsidRPr="002F4A44">
              <w:rPr>
                <w:color w:val="000000" w:themeColor="text1"/>
              </w:rPr>
              <w:t>MIN163</w:t>
            </w:r>
            <w:r w:rsidRPr="002F4A44">
              <w:rPr>
                <w:color w:val="000000" w:themeColor="text1"/>
              </w:rPr>
              <w:br/>
            </w:r>
          </w:p>
          <w:p w14:paraId="3D9A67B1" w14:textId="77777777" w:rsidR="009333A8" w:rsidRPr="002F4A44" w:rsidRDefault="009333A8" w:rsidP="0012350C">
            <w:pPr>
              <w:spacing w:before="0"/>
              <w:rPr>
                <w:color w:val="000000" w:themeColor="text1"/>
              </w:rPr>
            </w:pPr>
          </w:p>
          <w:p w14:paraId="6788C12C" w14:textId="77777777" w:rsidR="009333A8" w:rsidRPr="002F4A44" w:rsidRDefault="009333A8" w:rsidP="0012350C">
            <w:pPr>
              <w:spacing w:before="0"/>
              <w:rPr>
                <w:color w:val="000000" w:themeColor="text1"/>
              </w:rPr>
            </w:pPr>
          </w:p>
          <w:p w14:paraId="0467A6F4" w14:textId="77777777" w:rsidR="009333A8" w:rsidRPr="002F4A44" w:rsidRDefault="009333A8" w:rsidP="0012350C">
            <w:pPr>
              <w:spacing w:before="0"/>
              <w:rPr>
                <w:color w:val="000000" w:themeColor="text1"/>
              </w:rPr>
            </w:pPr>
          </w:p>
        </w:tc>
        <w:tc>
          <w:tcPr>
            <w:tcW w:w="2709" w:type="dxa"/>
            <w:vAlign w:val="center"/>
          </w:tcPr>
          <w:p w14:paraId="177C9CAF" w14:textId="77777777" w:rsidR="009333A8" w:rsidRPr="002F4A44" w:rsidRDefault="009333A8" w:rsidP="0012350C">
            <w:pPr>
              <w:spacing w:before="0"/>
              <w:cnfStyle w:val="000000000000" w:firstRow="0" w:lastRow="0" w:firstColumn="0" w:lastColumn="0" w:oddVBand="0" w:evenVBand="0" w:oddHBand="0" w:evenHBand="0" w:firstRowFirstColumn="0" w:firstRowLastColumn="0" w:lastRowFirstColumn="0" w:lastRowLastColumn="0"/>
              <w:rPr>
                <w:color w:val="000000" w:themeColor="text1"/>
              </w:rPr>
            </w:pPr>
            <w:r w:rsidRPr="002F4A44">
              <w:rPr>
                <w:color w:val="000000" w:themeColor="text1"/>
              </w:rPr>
              <w:t>Ministry Project</w:t>
            </w:r>
            <w:r w:rsidR="007931F5">
              <w:rPr>
                <w:color w:val="000000" w:themeColor="text1"/>
              </w:rPr>
              <w:t>s</w:t>
            </w:r>
            <w:r w:rsidRPr="002F4A44">
              <w:rPr>
                <w:color w:val="000000" w:themeColor="text1"/>
              </w:rPr>
              <w:t xml:space="preserve"> 1</w:t>
            </w:r>
          </w:p>
          <w:p w14:paraId="2293A856" w14:textId="77777777" w:rsidR="009333A8" w:rsidRPr="002F4A44" w:rsidRDefault="009333A8" w:rsidP="0012350C">
            <w:pPr>
              <w:spacing w:before="0"/>
              <w:cnfStyle w:val="000000000000" w:firstRow="0" w:lastRow="0" w:firstColumn="0" w:lastColumn="0" w:oddVBand="0" w:evenVBand="0" w:oddHBand="0" w:evenHBand="0" w:firstRowFirstColumn="0" w:firstRowLastColumn="0" w:lastRowFirstColumn="0" w:lastRowLastColumn="0"/>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800" w:type="dxa"/>
            <w:vAlign w:val="center"/>
          </w:tcPr>
          <w:p w14:paraId="15ADBF04" w14:textId="77777777" w:rsidR="009333A8" w:rsidRPr="002F4A44" w:rsidRDefault="009333A8" w:rsidP="00821F9D">
            <w:pPr>
              <w:spacing w:before="0"/>
              <w:jc w:val="center"/>
              <w:rPr>
                <w:color w:val="000000" w:themeColor="text1"/>
              </w:rPr>
            </w:pPr>
            <w:r w:rsidRPr="002F4A44">
              <w:rPr>
                <w:color w:val="000000" w:themeColor="text1"/>
              </w:rPr>
              <w:t>Semester 1/2</w:t>
            </w:r>
          </w:p>
        </w:tc>
        <w:tc>
          <w:tcPr>
            <w:tcW w:w="1530" w:type="dxa"/>
            <w:vMerge w:val="restart"/>
            <w:vAlign w:val="center"/>
          </w:tcPr>
          <w:p w14:paraId="4585B2C7" w14:textId="77777777" w:rsidR="009333A8" w:rsidRPr="009333A8" w:rsidRDefault="009333A8" w:rsidP="00821F9D">
            <w:pPr>
              <w:spacing w:before="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F4A44">
              <w:rPr>
                <w:color w:val="000000" w:themeColor="text1"/>
              </w:rPr>
              <w:t>Electives</w:t>
            </w:r>
          </w:p>
        </w:tc>
        <w:tc>
          <w:tcPr>
            <w:cnfStyle w:val="000010000000" w:firstRow="0" w:lastRow="0" w:firstColumn="0" w:lastColumn="0" w:oddVBand="1" w:evenVBand="0" w:oddHBand="0" w:evenHBand="0" w:firstRowFirstColumn="0" w:firstRowLastColumn="0" w:lastRowFirstColumn="0" w:lastRowLastColumn="0"/>
            <w:tcW w:w="1899" w:type="dxa"/>
            <w:vMerge w:val="restart"/>
            <w:vAlign w:val="center"/>
          </w:tcPr>
          <w:p w14:paraId="35284A38" w14:textId="77777777" w:rsidR="009333A8" w:rsidRDefault="009333A8" w:rsidP="00821F9D">
            <w:pPr>
              <w:spacing w:before="0"/>
              <w:jc w:val="center"/>
              <w:rPr>
                <w:color w:val="000000" w:themeColor="text1"/>
              </w:rPr>
            </w:pPr>
            <w:r w:rsidRPr="002F4A44">
              <w:rPr>
                <w:color w:val="000000" w:themeColor="text1"/>
              </w:rPr>
              <w:t>CHCCDE005</w:t>
            </w:r>
          </w:p>
          <w:p w14:paraId="65B41C96" w14:textId="36187595" w:rsidR="009333A8" w:rsidRDefault="009333A8" w:rsidP="00821F9D">
            <w:pPr>
              <w:spacing w:before="0"/>
              <w:jc w:val="center"/>
              <w:rPr>
                <w:color w:val="000000" w:themeColor="text1"/>
              </w:rPr>
            </w:pPr>
            <w:r w:rsidRPr="002F4A44">
              <w:rPr>
                <w:color w:val="000000" w:themeColor="text1"/>
              </w:rPr>
              <w:t>Or</w:t>
            </w:r>
          </w:p>
          <w:p w14:paraId="49B982F4" w14:textId="63639C02" w:rsidR="001F74DC" w:rsidRDefault="009333A8" w:rsidP="00821F9D">
            <w:pPr>
              <w:spacing w:before="0"/>
              <w:jc w:val="center"/>
              <w:rPr>
                <w:color w:val="000000" w:themeColor="text1"/>
              </w:rPr>
            </w:pPr>
            <w:r w:rsidRPr="002F4A44">
              <w:rPr>
                <w:color w:val="000000" w:themeColor="text1"/>
              </w:rPr>
              <w:t>CHCCDE013</w:t>
            </w:r>
          </w:p>
          <w:p w14:paraId="6CE1AA06" w14:textId="77777777" w:rsidR="001F74DC" w:rsidRDefault="001F74DC" w:rsidP="00821F9D">
            <w:pPr>
              <w:spacing w:before="0"/>
              <w:jc w:val="center"/>
              <w:rPr>
                <w:color w:val="000000" w:themeColor="text1"/>
              </w:rPr>
            </w:pPr>
          </w:p>
          <w:p w14:paraId="28448AC9" w14:textId="7F64F27B" w:rsidR="001F74DC" w:rsidRDefault="001F74DC" w:rsidP="00821F9D">
            <w:pPr>
              <w:spacing w:before="0"/>
              <w:jc w:val="center"/>
              <w:rPr>
                <w:color w:val="000000" w:themeColor="text1"/>
              </w:rPr>
            </w:pPr>
            <w:r>
              <w:rPr>
                <w:color w:val="000000" w:themeColor="text1"/>
              </w:rPr>
              <w:t>And</w:t>
            </w:r>
          </w:p>
          <w:p w14:paraId="688D1C5B" w14:textId="77777777" w:rsidR="000E2CAA" w:rsidRDefault="000E2CAA" w:rsidP="00821F9D">
            <w:pPr>
              <w:spacing w:before="0"/>
              <w:jc w:val="center"/>
            </w:pPr>
            <w:r w:rsidRPr="000E2CAA">
              <w:t>CHCCCS016</w:t>
            </w:r>
          </w:p>
          <w:p w14:paraId="0885B903" w14:textId="77777777" w:rsidR="009333A8" w:rsidRPr="002F4A44" w:rsidRDefault="007931F5" w:rsidP="00821F9D">
            <w:pPr>
              <w:spacing w:before="0"/>
              <w:jc w:val="center"/>
              <w:rPr>
                <w:color w:val="000000" w:themeColor="text1"/>
              </w:rPr>
            </w:pPr>
            <w:r w:rsidRPr="002F4A44">
              <w:rPr>
                <w:color w:val="000000" w:themeColor="text1"/>
              </w:rPr>
              <w:t>CHCPOL002</w:t>
            </w:r>
            <w:r w:rsidR="001F74DC">
              <w:rPr>
                <w:color w:val="000000" w:themeColor="text1"/>
              </w:rPr>
              <w:t xml:space="preserve"> TLIM4004</w:t>
            </w:r>
          </w:p>
        </w:tc>
      </w:tr>
      <w:tr w:rsidR="009333A8" w:rsidRPr="002F4A44" w14:paraId="1F303CBE" w14:textId="77777777" w:rsidTr="00821F9D">
        <w:trPr>
          <w:cnfStyle w:val="000000100000" w:firstRow="0" w:lastRow="0" w:firstColumn="0" w:lastColumn="0" w:oddVBand="0" w:evenVBand="0" w:oddHBand="1" w:evenHBand="0" w:firstRowFirstColumn="0" w:firstRowLastColumn="0" w:lastRowFirstColumn="0" w:lastRowLastColumn="0"/>
          <w:trHeight w:val="908"/>
        </w:trPr>
        <w:tc>
          <w:tcPr>
            <w:cnfStyle w:val="000010000000" w:firstRow="0" w:lastRow="0" w:firstColumn="0" w:lastColumn="0" w:oddVBand="1" w:evenVBand="0" w:oddHBand="0" w:evenHBand="0" w:firstRowFirstColumn="0" w:firstRowLastColumn="0" w:lastRowFirstColumn="0" w:lastRowLastColumn="0"/>
            <w:tcW w:w="1696" w:type="dxa"/>
          </w:tcPr>
          <w:p w14:paraId="5334E5F4" w14:textId="77777777" w:rsidR="009333A8" w:rsidRPr="002F4A44" w:rsidRDefault="009333A8" w:rsidP="0012350C">
            <w:pPr>
              <w:spacing w:before="0"/>
              <w:rPr>
                <w:color w:val="000000" w:themeColor="text1"/>
              </w:rPr>
            </w:pPr>
            <w:r w:rsidRPr="002F4A44">
              <w:rPr>
                <w:color w:val="000000" w:themeColor="text1"/>
              </w:rPr>
              <w:t>MIN164</w:t>
            </w:r>
          </w:p>
        </w:tc>
        <w:tc>
          <w:tcPr>
            <w:tcW w:w="2709" w:type="dxa"/>
          </w:tcPr>
          <w:p w14:paraId="2F6693B0" w14:textId="77777777" w:rsidR="009333A8" w:rsidRPr="002F4A44" w:rsidRDefault="009333A8" w:rsidP="0012350C">
            <w:pPr>
              <w:spacing w:before="0"/>
              <w:cnfStyle w:val="000000100000" w:firstRow="0" w:lastRow="0" w:firstColumn="0" w:lastColumn="0" w:oddVBand="0" w:evenVBand="0" w:oddHBand="1" w:evenHBand="0" w:firstRowFirstColumn="0" w:firstRowLastColumn="0" w:lastRowFirstColumn="0" w:lastRowLastColumn="0"/>
              <w:rPr>
                <w:color w:val="000000" w:themeColor="text1"/>
              </w:rPr>
            </w:pPr>
            <w:r w:rsidRPr="002F4A44">
              <w:rPr>
                <w:color w:val="000000" w:themeColor="text1"/>
              </w:rPr>
              <w:t>Ministry Project</w:t>
            </w:r>
            <w:r w:rsidR="007931F5">
              <w:rPr>
                <w:color w:val="000000" w:themeColor="text1"/>
              </w:rPr>
              <w:t>s</w:t>
            </w:r>
            <w:r w:rsidRPr="002F4A44">
              <w:rPr>
                <w:color w:val="000000" w:themeColor="text1"/>
              </w:rPr>
              <w:t xml:space="preserve"> 2</w:t>
            </w:r>
          </w:p>
        </w:tc>
        <w:tc>
          <w:tcPr>
            <w:cnfStyle w:val="000010000000" w:firstRow="0" w:lastRow="0" w:firstColumn="0" w:lastColumn="0" w:oddVBand="1" w:evenVBand="0" w:oddHBand="0" w:evenHBand="0" w:firstRowFirstColumn="0" w:firstRowLastColumn="0" w:lastRowFirstColumn="0" w:lastRowLastColumn="0"/>
            <w:tcW w:w="1800" w:type="dxa"/>
          </w:tcPr>
          <w:p w14:paraId="0D3C9CCF" w14:textId="77777777" w:rsidR="009333A8" w:rsidRPr="002F4A44" w:rsidRDefault="009333A8" w:rsidP="00821F9D">
            <w:pPr>
              <w:spacing w:before="0"/>
              <w:jc w:val="center"/>
              <w:rPr>
                <w:color w:val="000000" w:themeColor="text1"/>
              </w:rPr>
            </w:pPr>
            <w:r w:rsidRPr="002F4A44">
              <w:rPr>
                <w:color w:val="000000" w:themeColor="text1"/>
              </w:rPr>
              <w:t>Semester 1/2</w:t>
            </w:r>
          </w:p>
        </w:tc>
        <w:tc>
          <w:tcPr>
            <w:tcW w:w="1530" w:type="dxa"/>
            <w:vMerge/>
          </w:tcPr>
          <w:p w14:paraId="69586AD1" w14:textId="77777777" w:rsidR="009333A8" w:rsidRPr="002F4A44" w:rsidRDefault="009333A8" w:rsidP="00821F9D">
            <w:pPr>
              <w:spacing w:before="0"/>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899" w:type="dxa"/>
            <w:vMerge/>
          </w:tcPr>
          <w:p w14:paraId="0006C7EB" w14:textId="77777777" w:rsidR="009333A8" w:rsidRPr="002F4A44" w:rsidRDefault="009333A8" w:rsidP="00821F9D">
            <w:pPr>
              <w:spacing w:before="0"/>
              <w:jc w:val="center"/>
              <w:rPr>
                <w:color w:val="000000" w:themeColor="text1"/>
              </w:rPr>
            </w:pPr>
          </w:p>
        </w:tc>
      </w:tr>
    </w:tbl>
    <w:p w14:paraId="18970B9C" w14:textId="77777777" w:rsidR="00730921" w:rsidRPr="002F4A44" w:rsidRDefault="00730921" w:rsidP="004137E9">
      <w:r w:rsidRPr="002F4A44">
        <w:t>Note: Several Units of Competency are shared over multiple Subjects.</w:t>
      </w:r>
    </w:p>
    <w:p w14:paraId="75A524D4" w14:textId="77777777" w:rsidR="00DD0425" w:rsidRPr="002F4A44" w:rsidRDefault="00DD0425">
      <w:r w:rsidRPr="002F4A44">
        <w:br w:type="page"/>
      </w:r>
    </w:p>
    <w:p w14:paraId="5B82CBF4" w14:textId="77777777" w:rsidR="00D466A5" w:rsidRPr="002F4A44" w:rsidRDefault="001C1A33" w:rsidP="00DD0425">
      <w:pPr>
        <w:pStyle w:val="Heading3"/>
      </w:pPr>
      <w:r w:rsidRPr="002F4A44">
        <w:lastRenderedPageBreak/>
        <w:t>11</w:t>
      </w:r>
      <w:r w:rsidR="00D466A5" w:rsidRPr="002F4A44">
        <w:t>.</w:t>
      </w:r>
      <w:r w:rsidR="00D466A5" w:rsidRPr="002F4A44">
        <w:tab/>
        <w:t>Assessment overview</w:t>
      </w:r>
    </w:p>
    <w:p w14:paraId="43D7420E" w14:textId="77777777" w:rsidR="00D466A5" w:rsidRPr="002F4A44" w:rsidRDefault="00D466A5">
      <w:pPr>
        <w:tabs>
          <w:tab w:val="left" w:pos="560"/>
        </w:tabs>
        <w:spacing w:after="120"/>
      </w:pPr>
      <w:r w:rsidRPr="002F4A44">
        <w:t>Assessment in each subject involves:</w:t>
      </w:r>
    </w:p>
    <w:p w14:paraId="340DFAF0" w14:textId="77777777" w:rsidR="00D466A5" w:rsidRPr="002F4A44" w:rsidRDefault="00D466A5">
      <w:pPr>
        <w:pStyle w:val="NormalDotPoint"/>
      </w:pPr>
      <w:r w:rsidRPr="002F4A44">
        <w:t>attendance and participation</w:t>
      </w:r>
    </w:p>
    <w:p w14:paraId="17609997" w14:textId="77777777" w:rsidR="00D466A5" w:rsidRPr="002F4A44" w:rsidRDefault="00D466A5">
      <w:pPr>
        <w:pStyle w:val="NormalDotPoint"/>
      </w:pPr>
      <w:r w:rsidRPr="002F4A44">
        <w:t>practical field</w:t>
      </w:r>
      <w:r w:rsidR="00A42BA5">
        <w:t xml:space="preserve"> experience</w:t>
      </w:r>
      <w:r w:rsidRPr="002F4A44">
        <w:t xml:space="preserve"> as applicable</w:t>
      </w:r>
    </w:p>
    <w:p w14:paraId="6FF0E582" w14:textId="77777777" w:rsidR="00D466A5" w:rsidRPr="002F4A44" w:rsidRDefault="00D466A5">
      <w:pPr>
        <w:pStyle w:val="NormalDotPoint"/>
      </w:pPr>
      <w:r w:rsidRPr="002F4A44">
        <w:t>written assignments, exercises, tutorial/seminar presentations, tests as applicable</w:t>
      </w:r>
    </w:p>
    <w:p w14:paraId="07A19A26" w14:textId="77777777" w:rsidR="00D466A5" w:rsidRPr="002F4A44" w:rsidRDefault="00D466A5">
      <w:pPr>
        <w:pStyle w:val="NormalDotPoint"/>
      </w:pPr>
      <w:r w:rsidRPr="002F4A44">
        <w:t>journal/process diary completion as applicable</w:t>
      </w:r>
      <w:r w:rsidR="000D519C" w:rsidRPr="002F4A44">
        <w:br/>
      </w:r>
    </w:p>
    <w:p w14:paraId="5DA36943" w14:textId="6CA2F144" w:rsidR="00F95D6F" w:rsidRPr="002F4A44" w:rsidRDefault="00D466A5" w:rsidP="00F95D6F">
      <w:pPr>
        <w:spacing w:after="120"/>
      </w:pPr>
      <w:r w:rsidRPr="002F4A44">
        <w:t xml:space="preserve">Competency-based assessment criteria apply to grading.  </w:t>
      </w:r>
      <w:r w:rsidR="00F95D6F" w:rsidRPr="002F4A44">
        <w:t xml:space="preserve">Final assessment for each subject/unit studied will </w:t>
      </w:r>
      <w:r w:rsidR="00821F9D">
        <w:br/>
      </w:r>
      <w:r w:rsidR="00F95D6F" w:rsidRPr="002F4A44">
        <w:t>be shown as:</w:t>
      </w:r>
    </w:p>
    <w:p w14:paraId="610A17CA" w14:textId="77777777" w:rsidR="00F95D6F" w:rsidRPr="002F4A44" w:rsidRDefault="00F95D6F" w:rsidP="00F95D6F">
      <w:pPr>
        <w:spacing w:after="40" w:line="220" w:lineRule="atLeast"/>
      </w:pPr>
      <w:r w:rsidRPr="002F4A44">
        <w:tab/>
        <w:t>C</w:t>
      </w:r>
      <w:r w:rsidRPr="002F4A44">
        <w:tab/>
        <w:t>Competent</w:t>
      </w:r>
    </w:p>
    <w:p w14:paraId="5B3F822A" w14:textId="77777777" w:rsidR="000D519C" w:rsidRPr="002F4A44" w:rsidRDefault="00F95D6F" w:rsidP="00F95D6F">
      <w:pPr>
        <w:spacing w:after="120"/>
      </w:pPr>
      <w:r w:rsidRPr="002F4A44">
        <w:tab/>
        <w:t>NYC</w:t>
      </w:r>
      <w:r w:rsidRPr="002F4A44">
        <w:tab/>
        <w:t>Not Yet Competent</w:t>
      </w:r>
    </w:p>
    <w:p w14:paraId="2E7160AC" w14:textId="77777777" w:rsidR="00D466A5" w:rsidRPr="002F4A44" w:rsidRDefault="00F95D6F" w:rsidP="0080404F">
      <w:pPr>
        <w:ind w:right="-159"/>
        <w:rPr>
          <w:i/>
        </w:rPr>
      </w:pPr>
      <w:r w:rsidRPr="002F4A44">
        <w:rPr>
          <w:i/>
        </w:rPr>
        <w:t>Final Academic Transcripts</w:t>
      </w:r>
      <w:r w:rsidR="00FD0722" w:rsidRPr="002F4A44">
        <w:rPr>
          <w:i/>
        </w:rPr>
        <w:t>/Statement of Results</w:t>
      </w:r>
      <w:r w:rsidRPr="002F4A44">
        <w:rPr>
          <w:i/>
        </w:rPr>
        <w:t xml:space="preserve"> will show results only for subjects/units assessed as Competent.</w:t>
      </w:r>
      <w:r w:rsidR="000D519C" w:rsidRPr="002F4A44">
        <w:rPr>
          <w:i/>
        </w:rPr>
        <w:br/>
      </w:r>
    </w:p>
    <w:p w14:paraId="4E96710A" w14:textId="77777777" w:rsidR="00D466A5" w:rsidRPr="002F4A44" w:rsidRDefault="00D466A5">
      <w:pPr>
        <w:spacing w:after="120"/>
      </w:pPr>
      <w:r w:rsidRPr="002F4A44">
        <w:t>Students who successfully complete the following requirements will be recommended for graduation:</w:t>
      </w:r>
    </w:p>
    <w:p w14:paraId="7C7B5C34" w14:textId="77777777" w:rsidR="00D466A5" w:rsidRPr="002F4A44" w:rsidRDefault="00D466A5">
      <w:pPr>
        <w:pStyle w:val="NormalDotPoint"/>
      </w:pPr>
      <w:r w:rsidRPr="002F4A44">
        <w:t xml:space="preserve">Satisfactory completion of all relevant academic requirements </w:t>
      </w:r>
    </w:p>
    <w:p w14:paraId="238D3359" w14:textId="77777777" w:rsidR="00D466A5" w:rsidRPr="002F4A44" w:rsidRDefault="00D466A5">
      <w:pPr>
        <w:pStyle w:val="NormalDotPoint"/>
      </w:pPr>
      <w:r w:rsidRPr="002F4A44">
        <w:t>Payment of all outstanding fees owing to Unity College Australia</w:t>
      </w:r>
    </w:p>
    <w:p w14:paraId="7AF7ABEE" w14:textId="77777777" w:rsidR="00D466A5" w:rsidRPr="002F4A44" w:rsidRDefault="00D466A5">
      <w:pPr>
        <w:pStyle w:val="NormalDotPoint"/>
      </w:pPr>
      <w:r w:rsidRPr="002F4A44">
        <w:t xml:space="preserve">Return of all </w:t>
      </w:r>
      <w:r w:rsidR="000B014E" w:rsidRPr="002F4A44">
        <w:t xml:space="preserve">college resources including </w:t>
      </w:r>
      <w:r w:rsidRPr="002F4A44">
        <w:t>library books</w:t>
      </w:r>
    </w:p>
    <w:p w14:paraId="0A8BB80F" w14:textId="77777777" w:rsidR="00D466A5" w:rsidRPr="002F4A44" w:rsidRDefault="00D466A5" w:rsidP="007B5D4F">
      <w:pPr>
        <w:pStyle w:val="NormalDotPoint"/>
        <w:ind w:right="-58"/>
      </w:pPr>
      <w:r w:rsidRPr="002F4A44">
        <w:t>Maintained a satisfactory level of Christian conduct during his/her time at College</w:t>
      </w:r>
    </w:p>
    <w:p w14:paraId="2D20CED3" w14:textId="77777777" w:rsidR="00D466A5" w:rsidRPr="002F4A44" w:rsidRDefault="00D466A5">
      <w:pPr>
        <w:pStyle w:val="NormalDotPoint"/>
      </w:pPr>
      <w:r w:rsidRPr="002F4A44">
        <w:t>Completion of co-curricular requirements including student/community participation</w:t>
      </w:r>
    </w:p>
    <w:p w14:paraId="5EAB310B" w14:textId="77777777" w:rsidR="00DD0425" w:rsidRPr="002F4A44" w:rsidRDefault="00DD0425" w:rsidP="00DD0425">
      <w:pPr>
        <w:pStyle w:val="NormalDotPoint"/>
        <w:numPr>
          <w:ilvl w:val="0"/>
          <w:numId w:val="0"/>
        </w:numPr>
        <w:ind w:left="720" w:hanging="360"/>
      </w:pPr>
    </w:p>
    <w:p w14:paraId="68855C45" w14:textId="77777777" w:rsidR="00D466A5" w:rsidRPr="002F4A44" w:rsidRDefault="001C1A33" w:rsidP="00DD0425">
      <w:pPr>
        <w:pStyle w:val="Heading3"/>
      </w:pPr>
      <w:r w:rsidRPr="002F4A44">
        <w:t>12</w:t>
      </w:r>
      <w:r w:rsidR="00D466A5" w:rsidRPr="002F4A44">
        <w:t>.</w:t>
      </w:r>
      <w:r w:rsidR="00D466A5" w:rsidRPr="002F4A44">
        <w:tab/>
        <w:t>Pathways</w:t>
      </w:r>
      <w:r w:rsidR="00B35D5D" w:rsidRPr="002F4A44">
        <w:t>/Packages</w:t>
      </w:r>
    </w:p>
    <w:p w14:paraId="5F31A4C5" w14:textId="77777777" w:rsidR="002B6BE4" w:rsidRPr="002F4A44" w:rsidRDefault="002B6BE4" w:rsidP="004C297B">
      <w:pPr>
        <w:spacing w:after="0"/>
      </w:pPr>
      <w:r w:rsidRPr="002F4A44">
        <w:t xml:space="preserve">Advance Diploma is equivalent to an Associate degree, otherwise it leads to a </w:t>
      </w:r>
      <w:proofErr w:type="gramStart"/>
      <w:r w:rsidRPr="002F4A44">
        <w:t>Bachelor</w:t>
      </w:r>
      <w:proofErr w:type="gramEnd"/>
      <w:r w:rsidRPr="002F4A44">
        <w:t xml:space="preserve"> degree.</w:t>
      </w:r>
    </w:p>
    <w:p w14:paraId="0E8B1461" w14:textId="77777777" w:rsidR="002B6BE4" w:rsidRPr="002F4A44" w:rsidRDefault="002B6BE4" w:rsidP="002B6BE4">
      <w:pPr>
        <w:pStyle w:val="ListParagraph"/>
        <w:numPr>
          <w:ilvl w:val="0"/>
          <w:numId w:val="3"/>
        </w:numPr>
        <w:spacing w:after="120"/>
        <w:rPr>
          <w:szCs w:val="20"/>
        </w:rPr>
      </w:pPr>
      <w:r w:rsidRPr="002F4A44">
        <w:rPr>
          <w:szCs w:val="20"/>
        </w:rPr>
        <w:t>Bachelor of Theology</w:t>
      </w:r>
    </w:p>
    <w:p w14:paraId="0899758E" w14:textId="77777777" w:rsidR="002B6BE4" w:rsidRPr="002F4A44" w:rsidRDefault="00051176" w:rsidP="002B6BE4">
      <w:pPr>
        <w:pStyle w:val="ListParagraph"/>
        <w:numPr>
          <w:ilvl w:val="0"/>
          <w:numId w:val="3"/>
        </w:numPr>
        <w:spacing w:after="120"/>
        <w:rPr>
          <w:szCs w:val="20"/>
        </w:rPr>
      </w:pPr>
      <w:r>
        <w:t>10745NAT</w:t>
      </w:r>
      <w:r w:rsidRPr="002F4A44">
        <w:rPr>
          <w:szCs w:val="20"/>
        </w:rPr>
        <w:t xml:space="preserve"> </w:t>
      </w:r>
      <w:r w:rsidR="002B6BE4" w:rsidRPr="002F4A44">
        <w:rPr>
          <w:szCs w:val="20"/>
        </w:rPr>
        <w:t xml:space="preserve">Graduate </w:t>
      </w:r>
      <w:r>
        <w:rPr>
          <w:szCs w:val="20"/>
        </w:rPr>
        <w:t>Certificate</w:t>
      </w:r>
      <w:r w:rsidR="002B6BE4" w:rsidRPr="002F4A44">
        <w:rPr>
          <w:szCs w:val="20"/>
        </w:rPr>
        <w:t xml:space="preserve"> of Christian Ministry and Theology</w:t>
      </w:r>
    </w:p>
    <w:p w14:paraId="023F716D" w14:textId="420F3D4E" w:rsidR="002B6BE4" w:rsidRPr="002F4A44" w:rsidRDefault="002B6BE4" w:rsidP="004C297B">
      <w:pPr>
        <w:spacing w:after="0"/>
      </w:pPr>
      <w:r w:rsidRPr="002F4A44">
        <w:t xml:space="preserve">Students successfully completing this Course would be capable of employment in a Pastoral Care or Christian worker endeavour both Christian based and other organisations; </w:t>
      </w:r>
      <w:r w:rsidR="00821F9D" w:rsidRPr="002F4A44">
        <w:t>also,</w:t>
      </w:r>
      <w:r w:rsidRPr="002F4A44">
        <w:t xml:space="preserve"> </w:t>
      </w:r>
      <w:bookmarkStart w:id="0" w:name="_GoBack"/>
      <w:bookmarkEnd w:id="0"/>
      <w:r w:rsidRPr="002F4A44">
        <w:t>the student would be well equipped for</w:t>
      </w:r>
      <w:r w:rsidR="0080404F" w:rsidRPr="002F4A44">
        <w:t>:</w:t>
      </w:r>
    </w:p>
    <w:p w14:paraId="56EF15D9" w14:textId="77777777" w:rsidR="002B6BE4" w:rsidRPr="002F4A44" w:rsidRDefault="002B6BE4" w:rsidP="002B6BE4">
      <w:pPr>
        <w:pStyle w:val="ListParagraph"/>
        <w:numPr>
          <w:ilvl w:val="0"/>
          <w:numId w:val="6"/>
        </w:numPr>
        <w:rPr>
          <w:szCs w:val="20"/>
        </w:rPr>
      </w:pPr>
      <w:r w:rsidRPr="002F4A44">
        <w:rPr>
          <w:szCs w:val="20"/>
        </w:rPr>
        <w:t xml:space="preserve">missionary endeavour </w:t>
      </w:r>
    </w:p>
    <w:p w14:paraId="2D2608F7" w14:textId="77777777" w:rsidR="00B35D5D" w:rsidRPr="002F4A44" w:rsidRDefault="00B35D5D" w:rsidP="00B35D5D">
      <w:pPr>
        <w:pStyle w:val="ListParagraph"/>
        <w:numPr>
          <w:ilvl w:val="0"/>
          <w:numId w:val="6"/>
        </w:numPr>
        <w:rPr>
          <w:szCs w:val="20"/>
        </w:rPr>
      </w:pPr>
      <w:r w:rsidRPr="002F4A44">
        <w:rPr>
          <w:szCs w:val="20"/>
        </w:rPr>
        <w:t>associate pastor</w:t>
      </w:r>
    </w:p>
    <w:p w14:paraId="2732C220" w14:textId="77777777" w:rsidR="002B6BE4" w:rsidRPr="002F4A44" w:rsidRDefault="002B6BE4" w:rsidP="002B6BE4">
      <w:pPr>
        <w:pStyle w:val="ListParagraph"/>
        <w:numPr>
          <w:ilvl w:val="0"/>
          <w:numId w:val="6"/>
        </w:numPr>
        <w:rPr>
          <w:szCs w:val="20"/>
        </w:rPr>
      </w:pPr>
      <w:r w:rsidRPr="002F4A44">
        <w:rPr>
          <w:szCs w:val="20"/>
        </w:rPr>
        <w:t>effective community service</w:t>
      </w:r>
      <w:r w:rsidR="0016781E" w:rsidRPr="002F4A44">
        <w:rPr>
          <w:szCs w:val="20"/>
        </w:rPr>
        <w:t>s (various streams)</w:t>
      </w:r>
      <w:r w:rsidRPr="002F4A44">
        <w:rPr>
          <w:szCs w:val="20"/>
        </w:rPr>
        <w:t xml:space="preserve"> in a secular environment. </w:t>
      </w:r>
    </w:p>
    <w:p w14:paraId="614E09A8" w14:textId="77777777" w:rsidR="00B35D5D" w:rsidRPr="002F4A44" w:rsidRDefault="00B35D5D" w:rsidP="00B35D5D">
      <w:pPr>
        <w:pStyle w:val="ListParagraph"/>
        <w:numPr>
          <w:ilvl w:val="1"/>
          <w:numId w:val="6"/>
        </w:numPr>
        <w:rPr>
          <w:szCs w:val="20"/>
        </w:rPr>
      </w:pPr>
      <w:r w:rsidRPr="002F4A44">
        <w:rPr>
          <w:szCs w:val="20"/>
        </w:rPr>
        <w:t>Certificate IV of Community Services (various streams)</w:t>
      </w:r>
    </w:p>
    <w:p w14:paraId="09D56F8A" w14:textId="77777777" w:rsidR="00B35D5D" w:rsidRPr="002F4A44" w:rsidRDefault="00B35D5D" w:rsidP="00B35D5D">
      <w:pPr>
        <w:pStyle w:val="ListParagraph"/>
        <w:numPr>
          <w:ilvl w:val="1"/>
          <w:numId w:val="6"/>
        </w:numPr>
        <w:rPr>
          <w:szCs w:val="20"/>
        </w:rPr>
      </w:pPr>
      <w:r w:rsidRPr="002F4A44">
        <w:rPr>
          <w:szCs w:val="20"/>
        </w:rPr>
        <w:t>Diploma of Community Services (various streams)</w:t>
      </w:r>
    </w:p>
    <w:p w14:paraId="5C24BE20" w14:textId="77777777" w:rsidR="00B35D5D" w:rsidRPr="002F4A44" w:rsidRDefault="00B35D5D" w:rsidP="004C297B">
      <w:pPr>
        <w:pStyle w:val="ListParagraph"/>
        <w:numPr>
          <w:ilvl w:val="1"/>
          <w:numId w:val="6"/>
        </w:numPr>
        <w:spacing w:after="240"/>
        <w:rPr>
          <w:szCs w:val="20"/>
        </w:rPr>
      </w:pPr>
      <w:r w:rsidRPr="002F4A44">
        <w:rPr>
          <w:szCs w:val="20"/>
        </w:rPr>
        <w:t>Advanced Diploma of Community Service (various streams)</w:t>
      </w:r>
    </w:p>
    <w:p w14:paraId="089EA5EC" w14:textId="77777777" w:rsidR="00B35D5D" w:rsidRPr="002F4A44" w:rsidRDefault="00B35D5D" w:rsidP="004C297B">
      <w:pPr>
        <w:spacing w:after="0"/>
      </w:pPr>
      <w:r w:rsidRPr="002F4A44">
        <w:t>Non-</w:t>
      </w:r>
      <w:r w:rsidR="00FE14D2" w:rsidRPr="002F4A44">
        <w:t>specific</w:t>
      </w:r>
      <w:r w:rsidRPr="002F4A44">
        <w:t xml:space="preserve"> pathways are as follows:</w:t>
      </w:r>
    </w:p>
    <w:p w14:paraId="49500F79" w14:textId="77777777" w:rsidR="00DD0425" w:rsidRPr="002F4A44" w:rsidRDefault="00B35D5D" w:rsidP="004C297B">
      <w:pPr>
        <w:pStyle w:val="ListParagraph"/>
        <w:numPr>
          <w:ilvl w:val="0"/>
          <w:numId w:val="6"/>
        </w:numPr>
        <w:rPr>
          <w:szCs w:val="20"/>
        </w:rPr>
      </w:pPr>
      <w:r w:rsidRPr="002F4A44">
        <w:rPr>
          <w:szCs w:val="20"/>
        </w:rPr>
        <w:t>Further Study for a Qualification for the context of applying Christian values and leadership skills into wider industry/occupations and/or Christian Ministries</w:t>
      </w:r>
      <w:r w:rsidR="00DD0425" w:rsidRPr="002F4A44">
        <w:rPr>
          <w:szCs w:val="20"/>
        </w:rPr>
        <w:br w:type="page"/>
      </w:r>
    </w:p>
    <w:p w14:paraId="1F6E6C67" w14:textId="77777777" w:rsidR="00D466A5" w:rsidRPr="002F4A44" w:rsidRDefault="00B1227E" w:rsidP="00DD0425">
      <w:pPr>
        <w:pStyle w:val="Heading3"/>
      </w:pPr>
      <w:r w:rsidRPr="002F4A44">
        <w:lastRenderedPageBreak/>
        <w:t>1</w:t>
      </w:r>
      <w:r w:rsidR="001C1A33" w:rsidRPr="002F4A44">
        <w:t>3</w:t>
      </w:r>
      <w:r w:rsidR="00D466A5" w:rsidRPr="002F4A44">
        <w:t>.</w:t>
      </w:r>
      <w:r w:rsidR="00D466A5" w:rsidRPr="002F4A44">
        <w:tab/>
        <w:t>Course Dates:</w:t>
      </w:r>
    </w:p>
    <w:p w14:paraId="6A415DEB" w14:textId="77777777" w:rsidR="004C297B" w:rsidRPr="002F4A44" w:rsidRDefault="004C297B" w:rsidP="00DD0425"/>
    <w:p w14:paraId="68BCEA8B" w14:textId="77777777" w:rsidR="008D106B" w:rsidRPr="002F4A44" w:rsidRDefault="00FD0722" w:rsidP="00DD0425">
      <w:pPr>
        <w:rPr>
          <w:b/>
        </w:rPr>
      </w:pPr>
      <w:r w:rsidRPr="002F4A44">
        <w:t>These dates include Orientation.</w:t>
      </w:r>
    </w:p>
    <w:p w14:paraId="327EBF19" w14:textId="77777777" w:rsidR="00A6207B" w:rsidRPr="002F4A44" w:rsidRDefault="00A6207B" w:rsidP="00A6207B">
      <w:pPr>
        <w:tabs>
          <w:tab w:val="left" w:pos="2127"/>
        </w:tabs>
        <w:rPr>
          <w:rFonts w:eastAsia="Times New Roman" w:cs="Helvetica"/>
          <w:b/>
          <w:bCs/>
          <w:i/>
          <w:color w:val="000000"/>
        </w:rPr>
      </w:pPr>
      <w:r w:rsidRPr="002F4A44">
        <w:rPr>
          <w:rFonts w:eastAsia="Times New Roman" w:cs="Helvetica"/>
          <w:b/>
          <w:bCs/>
          <w:i/>
          <w:color w:val="000000"/>
        </w:rPr>
        <w:t>2019   Semester 1</w:t>
      </w:r>
    </w:p>
    <w:p w14:paraId="4375EB70" w14:textId="77777777" w:rsidR="00A6207B" w:rsidRPr="002F4A44" w:rsidRDefault="00A6207B" w:rsidP="00A6207B">
      <w:pPr>
        <w:tabs>
          <w:tab w:val="left" w:pos="2127"/>
        </w:tabs>
        <w:ind w:firstLine="720"/>
        <w:rPr>
          <w:rFonts w:eastAsia="Times New Roman" w:cs="Helvetica"/>
          <w:color w:val="000000"/>
        </w:rPr>
      </w:pPr>
      <w:r w:rsidRPr="002F4A44">
        <w:rPr>
          <w:rFonts w:eastAsia="Times New Roman" w:cs="Helvetica"/>
          <w:color w:val="000000"/>
        </w:rPr>
        <w:t>Term 1</w:t>
      </w:r>
      <w:r w:rsidRPr="002F4A44">
        <w:rPr>
          <w:rFonts w:eastAsia="Times New Roman" w:cs="Helvetica"/>
          <w:color w:val="000000"/>
        </w:rPr>
        <w:tab/>
        <w:t>Monday 4 February - Friday 12 April</w:t>
      </w:r>
    </w:p>
    <w:p w14:paraId="1DD5FADC" w14:textId="77777777" w:rsidR="00A6207B" w:rsidRPr="002F4A44" w:rsidRDefault="00A6207B" w:rsidP="00A6207B">
      <w:pPr>
        <w:tabs>
          <w:tab w:val="left" w:pos="2127"/>
        </w:tabs>
        <w:ind w:firstLine="720"/>
        <w:rPr>
          <w:rFonts w:eastAsia="Times New Roman" w:cs="Helvetica"/>
          <w:color w:val="000000"/>
        </w:rPr>
      </w:pPr>
      <w:r w:rsidRPr="002F4A44">
        <w:rPr>
          <w:rFonts w:eastAsia="Times New Roman" w:cs="Helvetica"/>
          <w:color w:val="000000"/>
        </w:rPr>
        <w:t>Term 2</w:t>
      </w:r>
      <w:r w:rsidRPr="002F4A44">
        <w:rPr>
          <w:rFonts w:eastAsia="Times New Roman" w:cs="Helvetica"/>
          <w:color w:val="000000"/>
        </w:rPr>
        <w:tab/>
        <w:t xml:space="preserve">Monday 29 April - Friday 5 July </w:t>
      </w:r>
    </w:p>
    <w:p w14:paraId="3505953A" w14:textId="77777777" w:rsidR="00A6207B" w:rsidRPr="002F4A44" w:rsidRDefault="00A6207B" w:rsidP="00A6207B">
      <w:pPr>
        <w:tabs>
          <w:tab w:val="left" w:pos="2127"/>
        </w:tabs>
        <w:ind w:firstLine="720"/>
        <w:rPr>
          <w:rFonts w:eastAsia="Times New Roman" w:cs="Helvetica"/>
          <w:color w:val="000000"/>
        </w:rPr>
      </w:pPr>
    </w:p>
    <w:p w14:paraId="323A9A9A" w14:textId="77777777" w:rsidR="00A6207B" w:rsidRPr="002F4A44" w:rsidRDefault="00A6207B" w:rsidP="00A6207B">
      <w:pPr>
        <w:tabs>
          <w:tab w:val="left" w:pos="2127"/>
        </w:tabs>
        <w:rPr>
          <w:rFonts w:eastAsia="Times New Roman" w:cs="Helvetica"/>
          <w:b/>
          <w:bCs/>
          <w:i/>
          <w:color w:val="000000"/>
        </w:rPr>
      </w:pPr>
      <w:r w:rsidRPr="002F4A44">
        <w:rPr>
          <w:rFonts w:eastAsia="Times New Roman" w:cs="Helvetica"/>
          <w:b/>
          <w:bCs/>
          <w:i/>
          <w:color w:val="000000"/>
        </w:rPr>
        <w:t>2019   Semester 2</w:t>
      </w:r>
    </w:p>
    <w:p w14:paraId="0D49D932" w14:textId="77777777" w:rsidR="00A6207B" w:rsidRPr="002F4A44" w:rsidRDefault="00A6207B" w:rsidP="00A6207B">
      <w:pPr>
        <w:tabs>
          <w:tab w:val="left" w:pos="2127"/>
        </w:tabs>
        <w:ind w:firstLine="709"/>
        <w:rPr>
          <w:rFonts w:eastAsia="Times New Roman" w:cs="Helvetica"/>
          <w:color w:val="000000"/>
        </w:rPr>
      </w:pPr>
      <w:r w:rsidRPr="002F4A44">
        <w:rPr>
          <w:rFonts w:eastAsia="Times New Roman" w:cs="Helvetica"/>
          <w:color w:val="000000"/>
        </w:rPr>
        <w:t xml:space="preserve">Term 3 </w:t>
      </w:r>
      <w:r w:rsidRPr="002F4A44">
        <w:rPr>
          <w:rFonts w:eastAsia="Times New Roman" w:cs="Helvetica"/>
          <w:color w:val="000000"/>
        </w:rPr>
        <w:tab/>
        <w:t>Monday 22 July - Friday 27 September</w:t>
      </w:r>
    </w:p>
    <w:p w14:paraId="651DFF12" w14:textId="77777777" w:rsidR="00A6207B" w:rsidRPr="002F4A44" w:rsidRDefault="00A6207B" w:rsidP="00A6207B">
      <w:pPr>
        <w:tabs>
          <w:tab w:val="left" w:pos="2127"/>
        </w:tabs>
        <w:ind w:firstLine="709"/>
        <w:rPr>
          <w:rFonts w:eastAsia="Times New Roman" w:cs="Helvetica"/>
          <w:color w:val="000000"/>
        </w:rPr>
      </w:pPr>
      <w:r w:rsidRPr="002F4A44">
        <w:rPr>
          <w:rFonts w:eastAsia="Times New Roman" w:cs="Helvetica"/>
          <w:color w:val="000000"/>
        </w:rPr>
        <w:t>Term 4</w:t>
      </w:r>
      <w:r w:rsidRPr="002F4A44">
        <w:rPr>
          <w:rFonts w:eastAsia="Times New Roman" w:cs="Helvetica"/>
          <w:color w:val="000000"/>
        </w:rPr>
        <w:tab/>
        <w:t>Monday 14 October - Friday 13 December</w:t>
      </w:r>
    </w:p>
    <w:p w14:paraId="4ACF4050" w14:textId="77777777" w:rsidR="00A6207B" w:rsidRDefault="00A6207B" w:rsidP="00A6207B">
      <w:pPr>
        <w:tabs>
          <w:tab w:val="left" w:pos="2127"/>
        </w:tabs>
        <w:ind w:firstLine="709"/>
        <w:rPr>
          <w:rFonts w:eastAsia="Times New Roman" w:cs="Helvetica"/>
          <w:color w:val="000000"/>
        </w:rPr>
      </w:pPr>
      <w:r w:rsidRPr="002F4A44">
        <w:rPr>
          <w:rFonts w:eastAsia="Times New Roman" w:cs="Helvetica"/>
          <w:color w:val="000000"/>
        </w:rPr>
        <w:t>Graduation</w:t>
      </w:r>
      <w:r w:rsidRPr="002F4A44">
        <w:rPr>
          <w:rFonts w:eastAsia="Times New Roman" w:cs="Helvetica"/>
          <w:color w:val="000000"/>
        </w:rPr>
        <w:tab/>
        <w:t>Wednesday 18 December</w:t>
      </w:r>
    </w:p>
    <w:p w14:paraId="0BE310B0" w14:textId="77777777" w:rsidR="00051176" w:rsidRDefault="00051176" w:rsidP="00A6207B">
      <w:pPr>
        <w:tabs>
          <w:tab w:val="left" w:pos="2127"/>
        </w:tabs>
        <w:ind w:firstLine="709"/>
        <w:rPr>
          <w:rFonts w:eastAsia="Times New Roman" w:cs="Helvetica"/>
          <w:color w:val="000000"/>
        </w:rPr>
      </w:pPr>
    </w:p>
    <w:p w14:paraId="2103D853" w14:textId="77777777" w:rsidR="00051176" w:rsidRPr="007310BB" w:rsidRDefault="00051176" w:rsidP="00051176">
      <w:pPr>
        <w:tabs>
          <w:tab w:val="left" w:pos="2127"/>
        </w:tabs>
        <w:rPr>
          <w:rFonts w:eastAsia="Times New Roman" w:cs="Helvetica"/>
          <w:b/>
          <w:bCs/>
          <w:i/>
          <w:color w:val="000000"/>
        </w:rPr>
      </w:pPr>
      <w:r w:rsidRPr="007310BB">
        <w:rPr>
          <w:rFonts w:eastAsia="Times New Roman" w:cs="Helvetica"/>
          <w:b/>
          <w:bCs/>
          <w:i/>
          <w:color w:val="000000"/>
        </w:rPr>
        <w:t>20</w:t>
      </w:r>
      <w:r>
        <w:rPr>
          <w:rFonts w:eastAsia="Times New Roman" w:cs="Helvetica"/>
          <w:b/>
          <w:bCs/>
          <w:i/>
          <w:color w:val="000000"/>
        </w:rPr>
        <w:t>20</w:t>
      </w:r>
      <w:r w:rsidRPr="007310BB">
        <w:rPr>
          <w:rFonts w:eastAsia="Times New Roman" w:cs="Helvetica"/>
          <w:b/>
          <w:bCs/>
          <w:i/>
          <w:color w:val="000000"/>
        </w:rPr>
        <w:t xml:space="preserve">   Semester 1</w:t>
      </w:r>
    </w:p>
    <w:p w14:paraId="2B8EBE52" w14:textId="77777777" w:rsidR="00051176" w:rsidRPr="007310BB" w:rsidRDefault="00051176" w:rsidP="00051176">
      <w:pPr>
        <w:tabs>
          <w:tab w:val="left" w:pos="2127"/>
        </w:tabs>
        <w:ind w:firstLine="720"/>
        <w:rPr>
          <w:rFonts w:eastAsia="Times New Roman" w:cs="Helvetica"/>
          <w:color w:val="000000"/>
        </w:rPr>
      </w:pPr>
      <w:r>
        <w:rPr>
          <w:rFonts w:eastAsia="Times New Roman" w:cs="Helvetica"/>
          <w:color w:val="000000"/>
        </w:rPr>
        <w:t>Term 1</w:t>
      </w:r>
      <w:r>
        <w:rPr>
          <w:rFonts w:eastAsia="Times New Roman" w:cs="Helvetica"/>
          <w:color w:val="000000"/>
        </w:rPr>
        <w:tab/>
        <w:t>Monday 3 February - Friday 9</w:t>
      </w:r>
      <w:r w:rsidRPr="007310BB">
        <w:rPr>
          <w:rFonts w:eastAsia="Times New Roman" w:cs="Helvetica"/>
          <w:color w:val="000000"/>
        </w:rPr>
        <w:t xml:space="preserve"> April</w:t>
      </w:r>
    </w:p>
    <w:p w14:paraId="1E282549" w14:textId="77777777" w:rsidR="00051176" w:rsidRPr="007310BB" w:rsidRDefault="00051176" w:rsidP="00051176">
      <w:pPr>
        <w:tabs>
          <w:tab w:val="left" w:pos="2127"/>
        </w:tabs>
        <w:ind w:firstLine="720"/>
        <w:rPr>
          <w:rFonts w:eastAsia="Times New Roman" w:cs="Helvetica"/>
          <w:color w:val="000000"/>
        </w:rPr>
      </w:pPr>
      <w:r>
        <w:rPr>
          <w:rFonts w:eastAsia="Times New Roman" w:cs="Helvetica"/>
          <w:color w:val="000000"/>
        </w:rPr>
        <w:t>Term 2</w:t>
      </w:r>
      <w:r>
        <w:rPr>
          <w:rFonts w:eastAsia="Times New Roman" w:cs="Helvetica"/>
          <w:color w:val="000000"/>
        </w:rPr>
        <w:tab/>
        <w:t>Monday 28</w:t>
      </w:r>
      <w:r w:rsidRPr="007310BB">
        <w:rPr>
          <w:rFonts w:eastAsia="Times New Roman" w:cs="Helvetica"/>
          <w:color w:val="000000"/>
        </w:rPr>
        <w:t xml:space="preserve"> April - Friday </w:t>
      </w:r>
      <w:r>
        <w:rPr>
          <w:rFonts w:eastAsia="Times New Roman" w:cs="Helvetica"/>
          <w:color w:val="000000"/>
        </w:rPr>
        <w:t>3</w:t>
      </w:r>
      <w:r w:rsidRPr="007310BB">
        <w:rPr>
          <w:rFonts w:eastAsia="Times New Roman" w:cs="Helvetica"/>
          <w:color w:val="000000"/>
        </w:rPr>
        <w:t xml:space="preserve"> July </w:t>
      </w:r>
    </w:p>
    <w:p w14:paraId="052B1EAA" w14:textId="77777777" w:rsidR="00051176" w:rsidRPr="007310BB" w:rsidRDefault="00051176" w:rsidP="00051176">
      <w:pPr>
        <w:tabs>
          <w:tab w:val="left" w:pos="2127"/>
        </w:tabs>
        <w:ind w:firstLine="720"/>
        <w:rPr>
          <w:rFonts w:eastAsia="Times New Roman" w:cs="Helvetica"/>
          <w:color w:val="000000"/>
        </w:rPr>
      </w:pPr>
    </w:p>
    <w:p w14:paraId="62441BA0" w14:textId="77777777" w:rsidR="00051176" w:rsidRPr="007310BB" w:rsidRDefault="00051176" w:rsidP="00051176">
      <w:pPr>
        <w:tabs>
          <w:tab w:val="left" w:pos="2127"/>
        </w:tabs>
        <w:rPr>
          <w:rFonts w:eastAsia="Times New Roman" w:cs="Helvetica"/>
          <w:b/>
          <w:bCs/>
          <w:i/>
          <w:color w:val="000000"/>
        </w:rPr>
      </w:pPr>
      <w:r w:rsidRPr="007310BB">
        <w:rPr>
          <w:rFonts w:eastAsia="Times New Roman" w:cs="Helvetica"/>
          <w:b/>
          <w:bCs/>
          <w:i/>
          <w:color w:val="000000"/>
        </w:rPr>
        <w:t>20</w:t>
      </w:r>
      <w:r>
        <w:rPr>
          <w:rFonts w:eastAsia="Times New Roman" w:cs="Helvetica"/>
          <w:b/>
          <w:bCs/>
          <w:i/>
          <w:color w:val="000000"/>
        </w:rPr>
        <w:t>20</w:t>
      </w:r>
      <w:r w:rsidRPr="007310BB">
        <w:rPr>
          <w:rFonts w:eastAsia="Times New Roman" w:cs="Helvetica"/>
          <w:b/>
          <w:bCs/>
          <w:i/>
          <w:color w:val="000000"/>
        </w:rPr>
        <w:t xml:space="preserve">   Semester 2</w:t>
      </w:r>
    </w:p>
    <w:p w14:paraId="69E4A7FB" w14:textId="77777777" w:rsidR="00051176" w:rsidRPr="007310BB" w:rsidRDefault="00051176" w:rsidP="00051176">
      <w:pPr>
        <w:tabs>
          <w:tab w:val="left" w:pos="2127"/>
        </w:tabs>
        <w:ind w:firstLine="709"/>
        <w:rPr>
          <w:rFonts w:eastAsia="Times New Roman" w:cs="Helvetica"/>
          <w:color w:val="000000"/>
        </w:rPr>
      </w:pPr>
      <w:r>
        <w:rPr>
          <w:rFonts w:eastAsia="Times New Roman" w:cs="Helvetica"/>
          <w:color w:val="000000"/>
        </w:rPr>
        <w:t xml:space="preserve">Term 3 </w:t>
      </w:r>
      <w:r>
        <w:rPr>
          <w:rFonts w:eastAsia="Times New Roman" w:cs="Helvetica"/>
          <w:color w:val="000000"/>
        </w:rPr>
        <w:tab/>
        <w:t>Monday 20 July - Friday 25</w:t>
      </w:r>
      <w:r w:rsidRPr="007310BB">
        <w:rPr>
          <w:rFonts w:eastAsia="Times New Roman" w:cs="Helvetica"/>
          <w:color w:val="000000"/>
        </w:rPr>
        <w:t xml:space="preserve"> September</w:t>
      </w:r>
    </w:p>
    <w:p w14:paraId="040D46BE" w14:textId="77777777" w:rsidR="00051176" w:rsidRPr="007310BB" w:rsidRDefault="00051176" w:rsidP="00051176">
      <w:pPr>
        <w:tabs>
          <w:tab w:val="left" w:pos="2127"/>
        </w:tabs>
        <w:ind w:firstLine="709"/>
        <w:rPr>
          <w:rFonts w:eastAsia="Times New Roman" w:cs="Helvetica"/>
          <w:color w:val="000000"/>
        </w:rPr>
      </w:pPr>
      <w:r>
        <w:rPr>
          <w:rFonts w:eastAsia="Times New Roman" w:cs="Helvetica"/>
          <w:color w:val="000000"/>
        </w:rPr>
        <w:t>Term 4</w:t>
      </w:r>
      <w:r>
        <w:rPr>
          <w:rFonts w:eastAsia="Times New Roman" w:cs="Helvetica"/>
          <w:color w:val="000000"/>
        </w:rPr>
        <w:tab/>
        <w:t>Monday 6</w:t>
      </w:r>
      <w:r w:rsidRPr="007310BB">
        <w:rPr>
          <w:rFonts w:eastAsia="Times New Roman" w:cs="Helvetica"/>
          <w:color w:val="000000"/>
        </w:rPr>
        <w:t xml:space="preserve"> October - Friday 1</w:t>
      </w:r>
      <w:r>
        <w:rPr>
          <w:rFonts w:eastAsia="Times New Roman" w:cs="Helvetica"/>
          <w:color w:val="000000"/>
        </w:rPr>
        <w:t>1</w:t>
      </w:r>
      <w:r w:rsidRPr="007310BB">
        <w:rPr>
          <w:rFonts w:eastAsia="Times New Roman" w:cs="Helvetica"/>
          <w:color w:val="000000"/>
        </w:rPr>
        <w:t xml:space="preserve"> December</w:t>
      </w:r>
    </w:p>
    <w:p w14:paraId="0C5F927C" w14:textId="77777777" w:rsidR="00051176" w:rsidRPr="007310BB" w:rsidRDefault="00051176" w:rsidP="00051176">
      <w:pPr>
        <w:tabs>
          <w:tab w:val="left" w:pos="2127"/>
        </w:tabs>
        <w:ind w:firstLine="709"/>
        <w:rPr>
          <w:rFonts w:eastAsia="Times New Roman" w:cs="Helvetica"/>
          <w:color w:val="000000"/>
        </w:rPr>
      </w:pPr>
      <w:r w:rsidRPr="007310BB">
        <w:rPr>
          <w:rFonts w:eastAsia="Times New Roman" w:cs="Helvetica"/>
          <w:color w:val="000000"/>
        </w:rPr>
        <w:t>Graduation</w:t>
      </w:r>
      <w:r w:rsidRPr="007310BB">
        <w:rPr>
          <w:rFonts w:eastAsia="Times New Roman" w:cs="Helvetica"/>
          <w:color w:val="000000"/>
        </w:rPr>
        <w:tab/>
        <w:t>Wednesday 1</w:t>
      </w:r>
      <w:r>
        <w:rPr>
          <w:rFonts w:eastAsia="Times New Roman" w:cs="Helvetica"/>
          <w:color w:val="000000"/>
        </w:rPr>
        <w:t>6</w:t>
      </w:r>
      <w:r w:rsidRPr="007310BB">
        <w:rPr>
          <w:rFonts w:eastAsia="Times New Roman" w:cs="Helvetica"/>
          <w:color w:val="000000"/>
        </w:rPr>
        <w:t xml:space="preserve"> December</w:t>
      </w:r>
    </w:p>
    <w:p w14:paraId="49836002" w14:textId="77777777" w:rsidR="00051176" w:rsidRPr="002F4A44" w:rsidRDefault="00051176" w:rsidP="00A6207B">
      <w:pPr>
        <w:tabs>
          <w:tab w:val="left" w:pos="2127"/>
        </w:tabs>
        <w:ind w:firstLine="709"/>
        <w:rPr>
          <w:rFonts w:eastAsia="Times New Roman" w:cs="Helvetica"/>
          <w:color w:val="000000"/>
        </w:rPr>
      </w:pPr>
    </w:p>
    <w:p w14:paraId="50071912" w14:textId="77777777" w:rsidR="009176B2" w:rsidRPr="002F4A44" w:rsidRDefault="009176B2" w:rsidP="00A6207B">
      <w:pPr>
        <w:tabs>
          <w:tab w:val="left" w:pos="2127"/>
        </w:tabs>
        <w:rPr>
          <w:rFonts w:eastAsia="Times New Roman" w:cs="Helvetica"/>
          <w:color w:val="000000"/>
        </w:rPr>
      </w:pPr>
    </w:p>
    <w:sectPr w:rsidR="009176B2" w:rsidRPr="002F4A44" w:rsidSect="00DD0425">
      <w:headerReference w:type="default" r:id="rId9"/>
      <w:footerReference w:type="even" r:id="rId10"/>
      <w:footerReference w:type="default" r:id="rId11"/>
      <w:headerReference w:type="first" r:id="rId12"/>
      <w:footerReference w:type="first" r:id="rId13"/>
      <w:pgSz w:w="11901" w:h="16846" w:code="9"/>
      <w:pgMar w:top="1440" w:right="1440" w:bottom="1440" w:left="1440" w:header="9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2FE83" w14:textId="77777777" w:rsidR="0090230E" w:rsidRDefault="0090230E">
      <w:r>
        <w:separator/>
      </w:r>
    </w:p>
  </w:endnote>
  <w:endnote w:type="continuationSeparator" w:id="0">
    <w:p w14:paraId="530BF350" w14:textId="77777777" w:rsidR="0090230E" w:rsidRDefault="0090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9948" w14:textId="77777777" w:rsidR="008D33E5" w:rsidRPr="00FA355A" w:rsidRDefault="0090230E" w:rsidP="003329F6">
    <w:pPr>
      <w:pStyle w:val="Footer"/>
      <w:pBdr>
        <w:top w:val="single" w:sz="4" w:space="4" w:color="auto"/>
      </w:pBdr>
      <w:tabs>
        <w:tab w:val="clear" w:pos="4320"/>
        <w:tab w:val="clear" w:pos="8640"/>
        <w:tab w:val="center" w:pos="5387"/>
        <w:tab w:val="right" w:pos="9214"/>
      </w:tabs>
      <w:spacing w:before="120"/>
      <w:ind w:right="-340"/>
    </w:pPr>
    <w:r>
      <w:fldChar w:fldCharType="begin"/>
    </w:r>
    <w:r>
      <w:instrText xml:space="preserve"> FILENAME   \* MERGEFORMAT </w:instrText>
    </w:r>
    <w:r>
      <w:fldChar w:fldCharType="separate"/>
    </w:r>
    <w:r w:rsidR="005D011A">
      <w:rPr>
        <w:noProof/>
      </w:rPr>
      <w:t>NEW DESIGN Course Outline - CMT Adv - 2018.1</w:t>
    </w:r>
    <w:r>
      <w:rPr>
        <w:noProof/>
      </w:rPr>
      <w:fldChar w:fldCharType="end"/>
    </w:r>
    <w:r w:rsidR="008D33E5">
      <w:rPr>
        <w:rStyle w:val="PageNumber"/>
      </w:rPr>
      <w:tab/>
    </w:r>
    <w:r w:rsidR="008D33E5" w:rsidRPr="00FD1B4E">
      <w:t>© Unity Colle</w:t>
    </w:r>
    <w:r w:rsidR="008D33E5" w:rsidRPr="00AB1520">
      <w:t>ge Australi</w:t>
    </w:r>
    <w:r w:rsidR="008D33E5">
      <w:t>a</w:t>
    </w:r>
    <w:r w:rsidR="008D33E5">
      <w:rPr>
        <w:rStyle w:val="PageNumber"/>
      </w:rPr>
      <w:tab/>
      <w:t xml:space="preserve">Page </w:t>
    </w:r>
    <w:r w:rsidR="00484559">
      <w:rPr>
        <w:rStyle w:val="PageNumber"/>
      </w:rPr>
      <w:fldChar w:fldCharType="begin"/>
    </w:r>
    <w:r w:rsidR="008D33E5">
      <w:rPr>
        <w:rStyle w:val="PageNumber"/>
      </w:rPr>
      <w:instrText xml:space="preserve"> PAGE </w:instrText>
    </w:r>
    <w:r w:rsidR="00484559">
      <w:rPr>
        <w:rStyle w:val="PageNumber"/>
      </w:rPr>
      <w:fldChar w:fldCharType="separate"/>
    </w:r>
    <w:r w:rsidR="00EE47B0">
      <w:rPr>
        <w:rStyle w:val="PageNumber"/>
        <w:noProof/>
      </w:rPr>
      <w:t>4</w:t>
    </w:r>
    <w:r w:rsidR="00484559">
      <w:rPr>
        <w:rStyle w:val="PageNumber"/>
      </w:rPr>
      <w:fldChar w:fldCharType="end"/>
    </w:r>
    <w:r w:rsidR="008D33E5">
      <w:rPr>
        <w:rStyle w:val="PageNumber"/>
      </w:rPr>
      <w:t xml:space="preserve"> of </w:t>
    </w:r>
    <w:r w:rsidR="00484559">
      <w:rPr>
        <w:rStyle w:val="PageNumber"/>
      </w:rPr>
      <w:fldChar w:fldCharType="begin"/>
    </w:r>
    <w:r w:rsidR="008D33E5">
      <w:rPr>
        <w:rStyle w:val="PageNumber"/>
      </w:rPr>
      <w:instrText xml:space="preserve"> NUMPAGES </w:instrText>
    </w:r>
    <w:r w:rsidR="00484559">
      <w:rPr>
        <w:rStyle w:val="PageNumber"/>
      </w:rPr>
      <w:fldChar w:fldCharType="separate"/>
    </w:r>
    <w:r w:rsidR="005D011A">
      <w:rPr>
        <w:rStyle w:val="PageNumber"/>
        <w:noProof/>
      </w:rPr>
      <w:t>7</w:t>
    </w:r>
    <w:r w:rsidR="00484559">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9F98" w14:textId="092BD2A3" w:rsidR="00F30393" w:rsidRPr="006B18C3" w:rsidRDefault="00F12FE6" w:rsidP="00F30393">
    <w:pPr>
      <w:pStyle w:val="Footer"/>
      <w:pBdr>
        <w:top w:val="single" w:sz="4" w:space="1" w:color="auto"/>
      </w:pBdr>
      <w:tabs>
        <w:tab w:val="clear" w:pos="8640"/>
        <w:tab w:val="right" w:pos="8931"/>
      </w:tabs>
      <w:ind w:right="90"/>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51334B">
      <w:rPr>
        <w:noProof/>
        <w:sz w:val="16"/>
        <w:szCs w:val="16"/>
      </w:rPr>
      <w:t>Course Outline - CMT Adv - 2019.2</w:t>
    </w:r>
    <w:r>
      <w:rPr>
        <w:sz w:val="16"/>
        <w:szCs w:val="16"/>
      </w:rPr>
      <w:fldChar w:fldCharType="end"/>
    </w:r>
    <w:r w:rsidR="00F30393">
      <w:rPr>
        <w:sz w:val="16"/>
        <w:szCs w:val="16"/>
      </w:rPr>
      <w:tab/>
    </w:r>
    <w:r w:rsidR="00F30393">
      <w:rPr>
        <w:sz w:val="16"/>
        <w:szCs w:val="16"/>
      </w:rPr>
      <w:tab/>
      <w:t>Last edit:</w:t>
    </w:r>
    <w:r w:rsidR="00F30393" w:rsidRPr="006B18C3">
      <w:rPr>
        <w:sz w:val="16"/>
        <w:szCs w:val="16"/>
      </w:rPr>
      <w:t xml:space="preserve"> </w:t>
    </w:r>
    <w:r w:rsidR="00F30393">
      <w:rPr>
        <w:sz w:val="16"/>
        <w:szCs w:val="16"/>
      </w:rPr>
      <w:fldChar w:fldCharType="begin"/>
    </w:r>
    <w:r w:rsidR="00F30393">
      <w:rPr>
        <w:sz w:val="16"/>
        <w:szCs w:val="16"/>
      </w:rPr>
      <w:instrText xml:space="preserve"> DATE \@ "d MMMM yyyy" </w:instrText>
    </w:r>
    <w:r w:rsidR="00F30393">
      <w:rPr>
        <w:sz w:val="16"/>
        <w:szCs w:val="16"/>
      </w:rPr>
      <w:fldChar w:fldCharType="separate"/>
    </w:r>
    <w:r w:rsidR="000E4BCA">
      <w:rPr>
        <w:noProof/>
        <w:sz w:val="16"/>
        <w:szCs w:val="16"/>
      </w:rPr>
      <w:t>5 August 2019</w:t>
    </w:r>
    <w:r w:rsidR="00F30393">
      <w:rPr>
        <w:sz w:val="16"/>
        <w:szCs w:val="16"/>
      </w:rPr>
      <w:fldChar w:fldCharType="end"/>
    </w:r>
  </w:p>
  <w:p w14:paraId="0935366E" w14:textId="77777777" w:rsidR="00F30393" w:rsidRPr="006B18C3" w:rsidRDefault="00F30393" w:rsidP="00F30393">
    <w:pPr>
      <w:pStyle w:val="Footer"/>
      <w:tabs>
        <w:tab w:val="clear" w:pos="8640"/>
        <w:tab w:val="right" w:pos="8931"/>
      </w:tabs>
      <w:ind w:right="90"/>
    </w:pPr>
    <w:r>
      <w:rPr>
        <w:sz w:val="16"/>
        <w:szCs w:val="16"/>
      </w:rPr>
      <w:t>© Unity College Australia</w:t>
    </w:r>
    <w:r w:rsidRPr="006B18C3">
      <w:rPr>
        <w:sz w:val="16"/>
        <w:szCs w:val="16"/>
      </w:rPr>
      <w:tab/>
      <w:t xml:space="preserve">RTO 6330 | CRICOS </w:t>
    </w:r>
    <w:r w:rsidR="00A54ED9">
      <w:rPr>
        <w:sz w:val="16"/>
        <w:szCs w:val="16"/>
      </w:rPr>
      <w:t>02160A</w:t>
    </w:r>
    <w:r>
      <w:rPr>
        <w:sz w:val="16"/>
        <w:szCs w:val="16"/>
      </w:rPr>
      <w:tab/>
    </w:r>
    <w:r w:rsidRPr="006B18C3">
      <w:rPr>
        <w:sz w:val="16"/>
        <w:szCs w:val="16"/>
      </w:rPr>
      <w:t xml:space="preserve">Page </w:t>
    </w:r>
    <w:r w:rsidRPr="006B18C3">
      <w:rPr>
        <w:b/>
        <w:bCs/>
        <w:sz w:val="16"/>
        <w:szCs w:val="16"/>
      </w:rPr>
      <w:fldChar w:fldCharType="begin"/>
    </w:r>
    <w:r w:rsidRPr="006B18C3">
      <w:rPr>
        <w:b/>
        <w:bCs/>
        <w:sz w:val="16"/>
        <w:szCs w:val="16"/>
      </w:rPr>
      <w:instrText xml:space="preserve"> PAGE  \* Arabic  \* MERGEFORMAT </w:instrText>
    </w:r>
    <w:r w:rsidRPr="006B18C3">
      <w:rPr>
        <w:b/>
        <w:bCs/>
        <w:sz w:val="16"/>
        <w:szCs w:val="16"/>
      </w:rPr>
      <w:fldChar w:fldCharType="separate"/>
    </w:r>
    <w:r w:rsidR="0051334B">
      <w:rPr>
        <w:b/>
        <w:bCs/>
        <w:noProof/>
        <w:sz w:val="16"/>
        <w:szCs w:val="16"/>
      </w:rPr>
      <w:t>5</w:t>
    </w:r>
    <w:r w:rsidRPr="006B18C3">
      <w:rPr>
        <w:b/>
        <w:bCs/>
        <w:sz w:val="16"/>
        <w:szCs w:val="16"/>
      </w:rPr>
      <w:fldChar w:fldCharType="end"/>
    </w:r>
    <w:r w:rsidRPr="006B18C3">
      <w:rPr>
        <w:sz w:val="16"/>
        <w:szCs w:val="16"/>
      </w:rPr>
      <w:t xml:space="preserve"> of </w:t>
    </w:r>
    <w:r w:rsidRPr="006B18C3">
      <w:rPr>
        <w:b/>
        <w:bCs/>
        <w:sz w:val="16"/>
        <w:szCs w:val="16"/>
      </w:rPr>
      <w:fldChar w:fldCharType="begin"/>
    </w:r>
    <w:r w:rsidRPr="006B18C3">
      <w:rPr>
        <w:b/>
        <w:bCs/>
        <w:sz w:val="16"/>
        <w:szCs w:val="16"/>
      </w:rPr>
      <w:instrText xml:space="preserve"> NUMPAGES  \* Arabic  \* MERGEFORMAT </w:instrText>
    </w:r>
    <w:r w:rsidRPr="006B18C3">
      <w:rPr>
        <w:b/>
        <w:bCs/>
        <w:sz w:val="16"/>
        <w:szCs w:val="16"/>
      </w:rPr>
      <w:fldChar w:fldCharType="separate"/>
    </w:r>
    <w:r w:rsidR="0051334B">
      <w:rPr>
        <w:b/>
        <w:bCs/>
        <w:noProof/>
        <w:sz w:val="16"/>
        <w:szCs w:val="16"/>
      </w:rPr>
      <w:t>7</w:t>
    </w:r>
    <w:r w:rsidRPr="006B18C3">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170DF" w14:textId="4D2EB6AB" w:rsidR="00C71218" w:rsidRPr="00C71218" w:rsidRDefault="00B9691A" w:rsidP="00C71218">
    <w:pPr>
      <w:pStyle w:val="Footer"/>
      <w:pBdr>
        <w:top w:val="single" w:sz="4" w:space="4" w:color="auto"/>
      </w:pBdr>
      <w:tabs>
        <w:tab w:val="clear" w:pos="8640"/>
        <w:tab w:val="right" w:pos="9214"/>
      </w:tabs>
      <w:spacing w:before="60" w:after="40"/>
      <w:ind w:right="-341"/>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5D011A">
      <w:rPr>
        <w:noProof/>
        <w:sz w:val="16"/>
        <w:szCs w:val="16"/>
      </w:rPr>
      <w:t>NEW DESIGN Course Outline - CMT Adv - 2018.1</w:t>
    </w:r>
    <w:r>
      <w:rPr>
        <w:sz w:val="16"/>
        <w:szCs w:val="16"/>
      </w:rPr>
      <w:fldChar w:fldCharType="end"/>
    </w:r>
    <w:r w:rsidR="00C71218" w:rsidRPr="00C71218">
      <w:rPr>
        <w:sz w:val="16"/>
        <w:szCs w:val="16"/>
      </w:rPr>
      <w:tab/>
    </w:r>
    <w:r w:rsidR="00C71218" w:rsidRPr="00C71218">
      <w:rPr>
        <w:sz w:val="16"/>
        <w:szCs w:val="16"/>
      </w:rPr>
      <w:tab/>
      <w:t xml:space="preserve">Last edit on </w:t>
    </w:r>
    <w:r w:rsidR="00D7495A">
      <w:rPr>
        <w:sz w:val="16"/>
        <w:szCs w:val="16"/>
      </w:rPr>
      <w:fldChar w:fldCharType="begin"/>
    </w:r>
    <w:r w:rsidR="00D7495A">
      <w:rPr>
        <w:sz w:val="16"/>
        <w:szCs w:val="16"/>
      </w:rPr>
      <w:instrText xml:space="preserve"> DATE \@ "d MMMM yyyy" </w:instrText>
    </w:r>
    <w:r w:rsidR="00D7495A">
      <w:rPr>
        <w:sz w:val="16"/>
        <w:szCs w:val="16"/>
      </w:rPr>
      <w:fldChar w:fldCharType="separate"/>
    </w:r>
    <w:r w:rsidR="000E4BCA">
      <w:rPr>
        <w:noProof/>
        <w:sz w:val="16"/>
        <w:szCs w:val="16"/>
      </w:rPr>
      <w:t>5 August 2019</w:t>
    </w:r>
    <w:r w:rsidR="00D7495A">
      <w:rPr>
        <w:sz w:val="16"/>
        <w:szCs w:val="16"/>
      </w:rPr>
      <w:fldChar w:fldCharType="end"/>
    </w:r>
  </w:p>
  <w:p w14:paraId="16C3DFA6" w14:textId="77777777" w:rsidR="008D33E5" w:rsidRPr="00C71218" w:rsidRDefault="00C71218" w:rsidP="00C71218">
    <w:pPr>
      <w:pStyle w:val="Footer"/>
      <w:pBdr>
        <w:top w:val="single" w:sz="4" w:space="4" w:color="auto"/>
      </w:pBdr>
      <w:tabs>
        <w:tab w:val="clear" w:pos="8640"/>
        <w:tab w:val="right" w:pos="9214"/>
      </w:tabs>
      <w:spacing w:before="60" w:after="40"/>
      <w:ind w:right="-341"/>
      <w:rPr>
        <w:sz w:val="16"/>
        <w:szCs w:val="16"/>
      </w:rPr>
    </w:pPr>
    <w:r w:rsidRPr="00C71218">
      <w:rPr>
        <w:sz w:val="16"/>
        <w:szCs w:val="16"/>
      </w:rPr>
      <w:t xml:space="preserve">© Unity College Australia </w:t>
    </w:r>
    <w:r w:rsidRPr="00C71218">
      <w:rPr>
        <w:sz w:val="16"/>
        <w:szCs w:val="16"/>
      </w:rPr>
      <w:tab/>
      <w:t>RTO 6330 | CRICOS 02160A | VFH Provider 7372</w:t>
    </w:r>
    <w:r w:rsidRPr="00C71218">
      <w:rPr>
        <w:sz w:val="16"/>
        <w:szCs w:val="16"/>
      </w:rPr>
      <w:tab/>
    </w:r>
    <w:r w:rsidR="00EE47B0" w:rsidRPr="00EE47B0">
      <w:rPr>
        <w:sz w:val="16"/>
        <w:szCs w:val="16"/>
      </w:rPr>
      <w:t xml:space="preserve">Page </w:t>
    </w:r>
    <w:r w:rsidR="00EE47B0" w:rsidRPr="00EE47B0">
      <w:rPr>
        <w:b/>
        <w:bCs/>
        <w:sz w:val="16"/>
        <w:szCs w:val="16"/>
      </w:rPr>
      <w:fldChar w:fldCharType="begin"/>
    </w:r>
    <w:r w:rsidR="00EE47B0" w:rsidRPr="00EE47B0">
      <w:rPr>
        <w:b/>
        <w:bCs/>
        <w:sz w:val="16"/>
        <w:szCs w:val="16"/>
      </w:rPr>
      <w:instrText xml:space="preserve"> PAGE  \* Arabic  \* MERGEFORMAT </w:instrText>
    </w:r>
    <w:r w:rsidR="00EE47B0" w:rsidRPr="00EE47B0">
      <w:rPr>
        <w:b/>
        <w:bCs/>
        <w:sz w:val="16"/>
        <w:szCs w:val="16"/>
      </w:rPr>
      <w:fldChar w:fldCharType="separate"/>
    </w:r>
    <w:r w:rsidR="00F30393">
      <w:rPr>
        <w:b/>
        <w:bCs/>
        <w:noProof/>
        <w:sz w:val="16"/>
        <w:szCs w:val="16"/>
      </w:rPr>
      <w:t>1</w:t>
    </w:r>
    <w:r w:rsidR="00EE47B0" w:rsidRPr="00EE47B0">
      <w:rPr>
        <w:b/>
        <w:bCs/>
        <w:sz w:val="16"/>
        <w:szCs w:val="16"/>
      </w:rPr>
      <w:fldChar w:fldCharType="end"/>
    </w:r>
    <w:r w:rsidR="00EE47B0" w:rsidRPr="00EE47B0">
      <w:rPr>
        <w:sz w:val="16"/>
        <w:szCs w:val="16"/>
      </w:rPr>
      <w:t xml:space="preserve"> of </w:t>
    </w:r>
    <w:r w:rsidR="00EE47B0" w:rsidRPr="00EE47B0">
      <w:rPr>
        <w:b/>
        <w:bCs/>
        <w:sz w:val="16"/>
        <w:szCs w:val="16"/>
      </w:rPr>
      <w:fldChar w:fldCharType="begin"/>
    </w:r>
    <w:r w:rsidR="00EE47B0" w:rsidRPr="00EE47B0">
      <w:rPr>
        <w:b/>
        <w:bCs/>
        <w:sz w:val="16"/>
        <w:szCs w:val="16"/>
      </w:rPr>
      <w:instrText xml:space="preserve"> NUMPAGES  \* Arabic  \* MERGEFORMAT </w:instrText>
    </w:r>
    <w:r w:rsidR="00EE47B0" w:rsidRPr="00EE47B0">
      <w:rPr>
        <w:b/>
        <w:bCs/>
        <w:sz w:val="16"/>
        <w:szCs w:val="16"/>
      </w:rPr>
      <w:fldChar w:fldCharType="separate"/>
    </w:r>
    <w:r w:rsidR="005D011A">
      <w:rPr>
        <w:b/>
        <w:bCs/>
        <w:noProof/>
        <w:sz w:val="16"/>
        <w:szCs w:val="16"/>
      </w:rPr>
      <w:t>7</w:t>
    </w:r>
    <w:r w:rsidR="00EE47B0" w:rsidRPr="00EE47B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103DE" w14:textId="77777777" w:rsidR="0090230E" w:rsidRDefault="0090230E">
      <w:r>
        <w:separator/>
      </w:r>
    </w:p>
  </w:footnote>
  <w:footnote w:type="continuationSeparator" w:id="0">
    <w:p w14:paraId="27EA859B" w14:textId="77777777" w:rsidR="0090230E" w:rsidRDefault="00902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41F9" w14:textId="455A7EE7" w:rsidR="00415A4D" w:rsidRPr="00DD0425" w:rsidRDefault="005D011A" w:rsidP="00DD0425">
    <w:pPr>
      <w:pStyle w:val="Title"/>
      <w:rPr>
        <w:i/>
        <w:noProof/>
        <w:color w:val="318B70" w:themeColor="accent1" w:themeShade="BF"/>
        <w:sz w:val="20"/>
      </w:rPr>
    </w:pPr>
    <w:r>
      <w:rPr>
        <w:i/>
        <w:noProof/>
        <w:sz w:val="20"/>
        <w:lang w:val="en-US" w:eastAsia="en-US" w:bidi="ar-SA"/>
      </w:rPr>
      <w:drawing>
        <wp:anchor distT="0" distB="0" distL="114300" distR="114300" simplePos="0" relativeHeight="251659264" behindDoc="0" locked="0" layoutInCell="1" allowOverlap="1" wp14:anchorId="419CAAA0" wp14:editId="324A94FE">
          <wp:simplePos x="0" y="0"/>
          <wp:positionH relativeFrom="margin">
            <wp:align>right</wp:align>
          </wp:positionH>
          <wp:positionV relativeFrom="line">
            <wp:posOffset>-104775</wp:posOffset>
          </wp:positionV>
          <wp:extent cx="1330401" cy="545465"/>
          <wp:effectExtent l="0" t="0" r="3175"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bwMode="auto">
                  <a:xfrm>
                    <a:off x="0" y="0"/>
                    <a:ext cx="1330401" cy="545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30393" w:rsidRPr="00DD0425">
      <w:rPr>
        <w:color w:val="318B70" w:themeColor="accent1" w:themeShade="BF"/>
      </w:rPr>
      <w:t>COURSE OUTLINE</w:t>
    </w:r>
    <w:r w:rsidR="005F629E">
      <w:rPr>
        <w:color w:val="318B70" w:themeColor="accent1" w:themeShade="BF"/>
      </w:rPr>
      <w:t xml:space="preserve">         </w:t>
    </w:r>
    <w:r w:rsidR="005F629E">
      <w:rPr>
        <w:i/>
        <w:noProof/>
        <w:sz w:val="20"/>
      </w:rPr>
      <w:drawing>
        <wp:inline distT="0" distB="0" distL="0" distR="0" wp14:anchorId="40710450" wp14:editId="063223B0">
          <wp:extent cx="1057275" cy="495300"/>
          <wp:effectExtent l="0" t="0" r="9525"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veWorld Leadership College Logo (Sithe Version).gif"/>
                  <pic:cNvPicPr/>
                </pic:nvPicPr>
                <pic:blipFill>
                  <a:blip r:embed="rId2">
                    <a:extLst>
                      <a:ext uri="{28A0092B-C50C-407E-A947-70E740481C1C}">
                        <a14:useLocalDpi xmlns:a14="http://schemas.microsoft.com/office/drawing/2010/main" val="0"/>
                      </a:ext>
                    </a:extLst>
                  </a:blip>
                  <a:stretch>
                    <a:fillRect/>
                  </a:stretch>
                </pic:blipFill>
                <pic:spPr>
                  <a:xfrm rot="10800000" flipH="1" flipV="1">
                    <a:off x="0" y="0"/>
                    <a:ext cx="1149516" cy="538512"/>
                  </a:xfrm>
                  <a:prstGeom prst="rect">
                    <a:avLst/>
                  </a:prstGeom>
                </pic:spPr>
              </pic:pic>
            </a:graphicData>
          </a:graphic>
        </wp:inline>
      </w:drawing>
    </w:r>
  </w:p>
  <w:p w14:paraId="41F2E258" w14:textId="77777777" w:rsidR="00F30393" w:rsidRDefault="00F30393" w:rsidP="00DD0425">
    <w:pPr>
      <w:pStyle w:val="Heading1"/>
    </w:pPr>
    <w:r w:rsidRPr="00F30393">
      <w:t>10</w:t>
    </w:r>
    <w:r w:rsidR="00051176">
      <w:t>744</w:t>
    </w:r>
    <w:r w:rsidRPr="00F30393">
      <w:t>NAT - Advanced Diploma of Christian Ministry and Theology</w:t>
    </w:r>
  </w:p>
  <w:p w14:paraId="1DE23199" w14:textId="77777777" w:rsidR="009176B2" w:rsidRPr="00F30393" w:rsidRDefault="009176B2" w:rsidP="00F30393">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E483D" w14:textId="77777777" w:rsidR="008D33E5" w:rsidRPr="00F161DA" w:rsidRDefault="008D33E5">
    <w:pPr>
      <w:pStyle w:val="Header"/>
      <w:tabs>
        <w:tab w:val="left" w:pos="0"/>
        <w:tab w:val="left" w:pos="3360"/>
        <w:tab w:val="left" w:pos="5560"/>
      </w:tabs>
      <w:spacing w:before="80"/>
      <w:ind w:right="-59"/>
      <w:rPr>
        <w:b/>
        <w:iCs/>
        <w:color w:val="333399"/>
        <w:sz w:val="40"/>
      </w:rPr>
    </w:pPr>
    <w:r>
      <w:rPr>
        <w:b/>
        <w:iCs/>
        <w:noProof/>
        <w:color w:val="333399"/>
        <w:sz w:val="20"/>
        <w:lang w:eastAsia="en-US" w:bidi="ar-SA"/>
      </w:rPr>
      <w:drawing>
        <wp:anchor distT="0" distB="0" distL="114300" distR="114300" simplePos="0" relativeHeight="251657216" behindDoc="0" locked="0" layoutInCell="1" allowOverlap="1" wp14:anchorId="72429815" wp14:editId="7FD1463A">
          <wp:simplePos x="0" y="0"/>
          <wp:positionH relativeFrom="column">
            <wp:posOffset>4677410</wp:posOffset>
          </wp:positionH>
          <wp:positionV relativeFrom="paragraph">
            <wp:posOffset>-171450</wp:posOffset>
          </wp:positionV>
          <wp:extent cx="1333500" cy="552450"/>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333500" cy="552450"/>
                  </a:xfrm>
                  <a:prstGeom prst="rect">
                    <a:avLst/>
                  </a:prstGeom>
                  <a:noFill/>
                  <a:ln w="9525">
                    <a:noFill/>
                    <a:miter lim="800000"/>
                    <a:headEnd/>
                    <a:tailEnd/>
                  </a:ln>
                </pic:spPr>
              </pic:pic>
            </a:graphicData>
          </a:graphic>
        </wp:anchor>
      </w:drawing>
    </w:r>
    <w:r w:rsidRPr="00F161DA">
      <w:rPr>
        <w:b/>
        <w:iCs/>
        <w:color w:val="333399"/>
        <w:sz w:val="40"/>
      </w:rPr>
      <w:t>COURSE OUTLINE</w:t>
    </w:r>
  </w:p>
  <w:p w14:paraId="0E361C69" w14:textId="77777777" w:rsidR="008D33E5" w:rsidRDefault="00051176" w:rsidP="00C11539">
    <w:pPr>
      <w:pStyle w:val="Header"/>
      <w:pBdr>
        <w:bottom w:val="single" w:sz="4" w:space="1" w:color="auto"/>
      </w:pBdr>
      <w:tabs>
        <w:tab w:val="clear" w:pos="8640"/>
        <w:tab w:val="left" w:pos="0"/>
        <w:tab w:val="left" w:pos="3360"/>
        <w:tab w:val="left" w:pos="5560"/>
        <w:tab w:val="right" w:pos="9214"/>
      </w:tabs>
      <w:spacing w:before="80" w:line="360" w:lineRule="auto"/>
      <w:ind w:right="-340"/>
      <w:rPr>
        <w:b/>
        <w:sz w:val="24"/>
        <w:szCs w:val="24"/>
      </w:rPr>
    </w:pPr>
    <w:r>
      <w:rPr>
        <w:b/>
        <w:sz w:val="24"/>
        <w:szCs w:val="24"/>
      </w:rPr>
      <w:t>10744NAT</w:t>
    </w:r>
    <w:r w:rsidR="00C71218" w:rsidRPr="00C71218">
      <w:rPr>
        <w:b/>
        <w:sz w:val="24"/>
        <w:szCs w:val="24"/>
      </w:rPr>
      <w:t xml:space="preserve"> - </w:t>
    </w:r>
    <w:r w:rsidR="008D33E5" w:rsidRPr="00C71218">
      <w:rPr>
        <w:b/>
        <w:sz w:val="24"/>
        <w:szCs w:val="24"/>
      </w:rPr>
      <w:t>Advanced Diploma of Christian Ministry and Theology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F162FE2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00000"/>
    <w:lvl w:ilvl="0">
      <w:start w:val="13"/>
      <w:numFmt w:val="decimal"/>
      <w:lvlText w:val="%1."/>
      <w:lvlJc w:val="left"/>
      <w:pPr>
        <w:tabs>
          <w:tab w:val="num" w:pos="720"/>
        </w:tabs>
        <w:ind w:left="720" w:hanging="720"/>
      </w:pPr>
      <w:rPr>
        <w:rFonts w:hint="default"/>
      </w:rPr>
    </w:lvl>
  </w:abstractNum>
  <w:abstractNum w:abstractNumId="2" w15:restartNumberingAfterBreak="0">
    <w:nsid w:val="10140EDE"/>
    <w:multiLevelType w:val="hybridMultilevel"/>
    <w:tmpl w:val="67BCED74"/>
    <w:lvl w:ilvl="0" w:tplc="FA98443C">
      <w:start w:val="1"/>
      <w:numFmt w:val="bullet"/>
      <w:pStyle w:val="NormalDotPoint"/>
      <w:lvlText w:val=""/>
      <w:lvlJc w:val="left"/>
      <w:pPr>
        <w:tabs>
          <w:tab w:val="num" w:pos="720"/>
        </w:tabs>
        <w:ind w:left="720" w:hanging="360"/>
      </w:pPr>
      <w:rPr>
        <w:rFonts w:ascii="Symbol" w:hAnsi="Symbol" w:hint="default"/>
      </w:rPr>
    </w:lvl>
    <w:lvl w:ilvl="1" w:tplc="E4261240">
      <w:start w:val="1"/>
      <w:numFmt w:val="bullet"/>
      <w:pStyle w:val="List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2551ED"/>
    <w:multiLevelType w:val="hybridMultilevel"/>
    <w:tmpl w:val="94BEC3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202080"/>
    <w:multiLevelType w:val="hybridMultilevel"/>
    <w:tmpl w:val="EC1EC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4C13E7"/>
    <w:multiLevelType w:val="hybridMultilevel"/>
    <w:tmpl w:val="8D80F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F46072"/>
    <w:multiLevelType w:val="hybridMultilevel"/>
    <w:tmpl w:val="84CA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16D63"/>
    <w:multiLevelType w:val="hybridMultilevel"/>
    <w:tmpl w:val="A20C3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F93779"/>
    <w:multiLevelType w:val="hybridMultilevel"/>
    <w:tmpl w:val="573E3EF2"/>
    <w:lvl w:ilvl="0" w:tplc="2B968B1C">
      <w:start w:val="1"/>
      <w:numFmt w:val="bullet"/>
      <w:pStyle w:val="DotPointsprea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D62A1C"/>
    <w:multiLevelType w:val="hybridMultilevel"/>
    <w:tmpl w:val="6E02B2A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7"/>
  </w:num>
  <w:num w:numId="5">
    <w:abstractNumId w:val="2"/>
  </w:num>
  <w:num w:numId="6">
    <w:abstractNumId w:val="3"/>
  </w:num>
  <w:num w:numId="7">
    <w:abstractNumId w:val="5"/>
  </w:num>
  <w:num w:numId="8">
    <w:abstractNumId w:val="6"/>
  </w:num>
  <w:num w:numId="9">
    <w:abstractNumId w:val="9"/>
  </w:num>
  <w:num w:numId="10">
    <w:abstractNumId w:val="0"/>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C6"/>
    <w:rsid w:val="0000673E"/>
    <w:rsid w:val="00011DAC"/>
    <w:rsid w:val="00032145"/>
    <w:rsid w:val="000428EF"/>
    <w:rsid w:val="00045530"/>
    <w:rsid w:val="00051176"/>
    <w:rsid w:val="000549FC"/>
    <w:rsid w:val="00055FB3"/>
    <w:rsid w:val="0006517A"/>
    <w:rsid w:val="0008438D"/>
    <w:rsid w:val="0009088E"/>
    <w:rsid w:val="000932CD"/>
    <w:rsid w:val="00093633"/>
    <w:rsid w:val="00093EB0"/>
    <w:rsid w:val="000952CC"/>
    <w:rsid w:val="00096879"/>
    <w:rsid w:val="000A0EEB"/>
    <w:rsid w:val="000A6F5C"/>
    <w:rsid w:val="000A6FE7"/>
    <w:rsid w:val="000B014E"/>
    <w:rsid w:val="000B0C4C"/>
    <w:rsid w:val="000B3454"/>
    <w:rsid w:val="000C0CA1"/>
    <w:rsid w:val="000C1127"/>
    <w:rsid w:val="000C71F2"/>
    <w:rsid w:val="000D2B1A"/>
    <w:rsid w:val="000D519C"/>
    <w:rsid w:val="000D61E2"/>
    <w:rsid w:val="000E24EF"/>
    <w:rsid w:val="000E2CAA"/>
    <w:rsid w:val="000E4BCA"/>
    <w:rsid w:val="000F237D"/>
    <w:rsid w:val="000F76CA"/>
    <w:rsid w:val="00100C0B"/>
    <w:rsid w:val="0010409C"/>
    <w:rsid w:val="00115466"/>
    <w:rsid w:val="001174BC"/>
    <w:rsid w:val="0012350C"/>
    <w:rsid w:val="0012500A"/>
    <w:rsid w:val="0014126B"/>
    <w:rsid w:val="00141F44"/>
    <w:rsid w:val="00147D5F"/>
    <w:rsid w:val="001625CB"/>
    <w:rsid w:val="0016781E"/>
    <w:rsid w:val="001705DC"/>
    <w:rsid w:val="00171625"/>
    <w:rsid w:val="00174AAF"/>
    <w:rsid w:val="001866CE"/>
    <w:rsid w:val="0018782C"/>
    <w:rsid w:val="001907F1"/>
    <w:rsid w:val="001A2C93"/>
    <w:rsid w:val="001A4DA8"/>
    <w:rsid w:val="001A4EFA"/>
    <w:rsid w:val="001B40BA"/>
    <w:rsid w:val="001B6BD8"/>
    <w:rsid w:val="001C1A33"/>
    <w:rsid w:val="001C1CA1"/>
    <w:rsid w:val="001D2BF9"/>
    <w:rsid w:val="001E3C01"/>
    <w:rsid w:val="001E652E"/>
    <w:rsid w:val="001E7A37"/>
    <w:rsid w:val="001F74DC"/>
    <w:rsid w:val="00216099"/>
    <w:rsid w:val="002274F7"/>
    <w:rsid w:val="002303FD"/>
    <w:rsid w:val="0023439B"/>
    <w:rsid w:val="00240DE1"/>
    <w:rsid w:val="0024480E"/>
    <w:rsid w:val="00247824"/>
    <w:rsid w:val="0027539E"/>
    <w:rsid w:val="00276F92"/>
    <w:rsid w:val="00284914"/>
    <w:rsid w:val="00295A0B"/>
    <w:rsid w:val="002A0F0C"/>
    <w:rsid w:val="002A2F4B"/>
    <w:rsid w:val="002B00A9"/>
    <w:rsid w:val="002B2D9F"/>
    <w:rsid w:val="002B6BE4"/>
    <w:rsid w:val="002C61D6"/>
    <w:rsid w:val="002E709D"/>
    <w:rsid w:val="002F03CF"/>
    <w:rsid w:val="002F3314"/>
    <w:rsid w:val="002F4A44"/>
    <w:rsid w:val="002F4FD6"/>
    <w:rsid w:val="002F51CC"/>
    <w:rsid w:val="00307A10"/>
    <w:rsid w:val="00310211"/>
    <w:rsid w:val="00311C12"/>
    <w:rsid w:val="0032068D"/>
    <w:rsid w:val="00321DB2"/>
    <w:rsid w:val="00322D26"/>
    <w:rsid w:val="003329F6"/>
    <w:rsid w:val="003334A4"/>
    <w:rsid w:val="00341585"/>
    <w:rsid w:val="00347CA6"/>
    <w:rsid w:val="0035504F"/>
    <w:rsid w:val="00356C24"/>
    <w:rsid w:val="00356CC1"/>
    <w:rsid w:val="003574C9"/>
    <w:rsid w:val="00360457"/>
    <w:rsid w:val="00377A38"/>
    <w:rsid w:val="00382D2F"/>
    <w:rsid w:val="00394BFD"/>
    <w:rsid w:val="003B43C4"/>
    <w:rsid w:val="003D6057"/>
    <w:rsid w:val="003E44E8"/>
    <w:rsid w:val="003F2158"/>
    <w:rsid w:val="003F3005"/>
    <w:rsid w:val="004032F5"/>
    <w:rsid w:val="004049F6"/>
    <w:rsid w:val="004137E9"/>
    <w:rsid w:val="0041443B"/>
    <w:rsid w:val="00415A4D"/>
    <w:rsid w:val="004172D2"/>
    <w:rsid w:val="00433957"/>
    <w:rsid w:val="00433DC7"/>
    <w:rsid w:val="0043431D"/>
    <w:rsid w:val="004438B5"/>
    <w:rsid w:val="004448BD"/>
    <w:rsid w:val="00444CAB"/>
    <w:rsid w:val="00452C62"/>
    <w:rsid w:val="0046093C"/>
    <w:rsid w:val="00476F61"/>
    <w:rsid w:val="004777F1"/>
    <w:rsid w:val="00480FEC"/>
    <w:rsid w:val="00484559"/>
    <w:rsid w:val="0048699F"/>
    <w:rsid w:val="00492AE0"/>
    <w:rsid w:val="004A46A1"/>
    <w:rsid w:val="004B3136"/>
    <w:rsid w:val="004B34FE"/>
    <w:rsid w:val="004B7088"/>
    <w:rsid w:val="004C297B"/>
    <w:rsid w:val="004D2910"/>
    <w:rsid w:val="004D5AC0"/>
    <w:rsid w:val="004F0356"/>
    <w:rsid w:val="004F0F34"/>
    <w:rsid w:val="004F51EC"/>
    <w:rsid w:val="0050051C"/>
    <w:rsid w:val="00511F2F"/>
    <w:rsid w:val="0051334B"/>
    <w:rsid w:val="00524635"/>
    <w:rsid w:val="00526E13"/>
    <w:rsid w:val="00527AEF"/>
    <w:rsid w:val="0053741E"/>
    <w:rsid w:val="00537C73"/>
    <w:rsid w:val="0054158D"/>
    <w:rsid w:val="00544728"/>
    <w:rsid w:val="00544D23"/>
    <w:rsid w:val="0054791A"/>
    <w:rsid w:val="005571D3"/>
    <w:rsid w:val="00570C3E"/>
    <w:rsid w:val="00570CD9"/>
    <w:rsid w:val="005713E2"/>
    <w:rsid w:val="0057334C"/>
    <w:rsid w:val="005A3591"/>
    <w:rsid w:val="005A425A"/>
    <w:rsid w:val="005B317A"/>
    <w:rsid w:val="005D011A"/>
    <w:rsid w:val="005D1D0A"/>
    <w:rsid w:val="005F629E"/>
    <w:rsid w:val="00601596"/>
    <w:rsid w:val="00601BCD"/>
    <w:rsid w:val="00601F0A"/>
    <w:rsid w:val="0060441E"/>
    <w:rsid w:val="00610FB3"/>
    <w:rsid w:val="00612CB4"/>
    <w:rsid w:val="00623035"/>
    <w:rsid w:val="006247C9"/>
    <w:rsid w:val="00626148"/>
    <w:rsid w:val="00632C3C"/>
    <w:rsid w:val="00635CB0"/>
    <w:rsid w:val="00645110"/>
    <w:rsid w:val="006528BE"/>
    <w:rsid w:val="0066161E"/>
    <w:rsid w:val="00672BA1"/>
    <w:rsid w:val="006A5D25"/>
    <w:rsid w:val="006A5F19"/>
    <w:rsid w:val="006B4C7C"/>
    <w:rsid w:val="006B7607"/>
    <w:rsid w:val="006B77C0"/>
    <w:rsid w:val="006C1D54"/>
    <w:rsid w:val="006C5C50"/>
    <w:rsid w:val="006C6675"/>
    <w:rsid w:val="006C6733"/>
    <w:rsid w:val="006D6637"/>
    <w:rsid w:val="006E2656"/>
    <w:rsid w:val="006F6963"/>
    <w:rsid w:val="007115AF"/>
    <w:rsid w:val="0071165C"/>
    <w:rsid w:val="0071325F"/>
    <w:rsid w:val="007220D8"/>
    <w:rsid w:val="00730921"/>
    <w:rsid w:val="00733242"/>
    <w:rsid w:val="00737284"/>
    <w:rsid w:val="0074758B"/>
    <w:rsid w:val="007479C1"/>
    <w:rsid w:val="00775095"/>
    <w:rsid w:val="00775681"/>
    <w:rsid w:val="0077789F"/>
    <w:rsid w:val="0078521C"/>
    <w:rsid w:val="007931F5"/>
    <w:rsid w:val="0079376C"/>
    <w:rsid w:val="007B5D4F"/>
    <w:rsid w:val="007D3F6F"/>
    <w:rsid w:val="007D5563"/>
    <w:rsid w:val="007D7781"/>
    <w:rsid w:val="0080404F"/>
    <w:rsid w:val="008048AF"/>
    <w:rsid w:val="00821F4C"/>
    <w:rsid w:val="00821F9D"/>
    <w:rsid w:val="0083076A"/>
    <w:rsid w:val="00834C64"/>
    <w:rsid w:val="00834E1A"/>
    <w:rsid w:val="00835724"/>
    <w:rsid w:val="00835D77"/>
    <w:rsid w:val="00835D8B"/>
    <w:rsid w:val="00841938"/>
    <w:rsid w:val="008470D3"/>
    <w:rsid w:val="00854CE8"/>
    <w:rsid w:val="008573ED"/>
    <w:rsid w:val="00861F1D"/>
    <w:rsid w:val="00863FFE"/>
    <w:rsid w:val="008807D3"/>
    <w:rsid w:val="008818EC"/>
    <w:rsid w:val="00885117"/>
    <w:rsid w:val="00895A63"/>
    <w:rsid w:val="0089781A"/>
    <w:rsid w:val="008A7C4F"/>
    <w:rsid w:val="008B395F"/>
    <w:rsid w:val="008C10F5"/>
    <w:rsid w:val="008C39C8"/>
    <w:rsid w:val="008D106B"/>
    <w:rsid w:val="008D33E5"/>
    <w:rsid w:val="008D37DD"/>
    <w:rsid w:val="008D39C0"/>
    <w:rsid w:val="008D6220"/>
    <w:rsid w:val="008F4442"/>
    <w:rsid w:val="0090230E"/>
    <w:rsid w:val="00907B2D"/>
    <w:rsid w:val="00914AC6"/>
    <w:rsid w:val="009159F8"/>
    <w:rsid w:val="009176B2"/>
    <w:rsid w:val="009240C6"/>
    <w:rsid w:val="00926DC5"/>
    <w:rsid w:val="009333A8"/>
    <w:rsid w:val="0094746A"/>
    <w:rsid w:val="009669CC"/>
    <w:rsid w:val="00976D29"/>
    <w:rsid w:val="00990CDD"/>
    <w:rsid w:val="009A21D1"/>
    <w:rsid w:val="009A5A9A"/>
    <w:rsid w:val="009A69A9"/>
    <w:rsid w:val="009A6B8A"/>
    <w:rsid w:val="009B7313"/>
    <w:rsid w:val="009B7965"/>
    <w:rsid w:val="009C0E05"/>
    <w:rsid w:val="009D2330"/>
    <w:rsid w:val="009E15FA"/>
    <w:rsid w:val="009E31DC"/>
    <w:rsid w:val="009F1F8C"/>
    <w:rsid w:val="009F2B61"/>
    <w:rsid w:val="009F47C9"/>
    <w:rsid w:val="009F7575"/>
    <w:rsid w:val="00A12E62"/>
    <w:rsid w:val="00A1466E"/>
    <w:rsid w:val="00A2362A"/>
    <w:rsid w:val="00A42BA5"/>
    <w:rsid w:val="00A50825"/>
    <w:rsid w:val="00A53812"/>
    <w:rsid w:val="00A54ED9"/>
    <w:rsid w:val="00A57EF6"/>
    <w:rsid w:val="00A6207B"/>
    <w:rsid w:val="00A6465F"/>
    <w:rsid w:val="00A70615"/>
    <w:rsid w:val="00A75D57"/>
    <w:rsid w:val="00A77AD8"/>
    <w:rsid w:val="00A81B92"/>
    <w:rsid w:val="00A870E9"/>
    <w:rsid w:val="00A872E6"/>
    <w:rsid w:val="00A94818"/>
    <w:rsid w:val="00AA145D"/>
    <w:rsid w:val="00AA1B40"/>
    <w:rsid w:val="00AA468E"/>
    <w:rsid w:val="00AC02FA"/>
    <w:rsid w:val="00AC235F"/>
    <w:rsid w:val="00AC2BC5"/>
    <w:rsid w:val="00AD6822"/>
    <w:rsid w:val="00AD6D04"/>
    <w:rsid w:val="00AD7C06"/>
    <w:rsid w:val="00AE16A6"/>
    <w:rsid w:val="00AF5262"/>
    <w:rsid w:val="00B07495"/>
    <w:rsid w:val="00B1227E"/>
    <w:rsid w:val="00B147FB"/>
    <w:rsid w:val="00B3237B"/>
    <w:rsid w:val="00B33E36"/>
    <w:rsid w:val="00B35D5D"/>
    <w:rsid w:val="00B400A7"/>
    <w:rsid w:val="00B407D3"/>
    <w:rsid w:val="00B57BC1"/>
    <w:rsid w:val="00B63EF3"/>
    <w:rsid w:val="00B66282"/>
    <w:rsid w:val="00B74C9B"/>
    <w:rsid w:val="00B8569A"/>
    <w:rsid w:val="00B90A51"/>
    <w:rsid w:val="00B9691A"/>
    <w:rsid w:val="00BA01C7"/>
    <w:rsid w:val="00BA3499"/>
    <w:rsid w:val="00BA3581"/>
    <w:rsid w:val="00BA4742"/>
    <w:rsid w:val="00BA65C3"/>
    <w:rsid w:val="00BB208E"/>
    <w:rsid w:val="00BC2139"/>
    <w:rsid w:val="00BD1CD2"/>
    <w:rsid w:val="00BD3DE3"/>
    <w:rsid w:val="00BE2AC9"/>
    <w:rsid w:val="00BF7AE0"/>
    <w:rsid w:val="00C11539"/>
    <w:rsid w:val="00C20A76"/>
    <w:rsid w:val="00C239D7"/>
    <w:rsid w:val="00C3247F"/>
    <w:rsid w:val="00C44F6A"/>
    <w:rsid w:val="00C64E14"/>
    <w:rsid w:val="00C6665F"/>
    <w:rsid w:val="00C70118"/>
    <w:rsid w:val="00C71218"/>
    <w:rsid w:val="00C720A2"/>
    <w:rsid w:val="00C83AC7"/>
    <w:rsid w:val="00C97489"/>
    <w:rsid w:val="00CA1826"/>
    <w:rsid w:val="00CC20C1"/>
    <w:rsid w:val="00CC6881"/>
    <w:rsid w:val="00CE3365"/>
    <w:rsid w:val="00CF1D2F"/>
    <w:rsid w:val="00D034B5"/>
    <w:rsid w:val="00D03665"/>
    <w:rsid w:val="00D13AA8"/>
    <w:rsid w:val="00D346D2"/>
    <w:rsid w:val="00D466A5"/>
    <w:rsid w:val="00D51A37"/>
    <w:rsid w:val="00D53D91"/>
    <w:rsid w:val="00D6414F"/>
    <w:rsid w:val="00D65361"/>
    <w:rsid w:val="00D665BC"/>
    <w:rsid w:val="00D66725"/>
    <w:rsid w:val="00D705E3"/>
    <w:rsid w:val="00D72E43"/>
    <w:rsid w:val="00D7495A"/>
    <w:rsid w:val="00D9177F"/>
    <w:rsid w:val="00DA160E"/>
    <w:rsid w:val="00DA3D5A"/>
    <w:rsid w:val="00DA4699"/>
    <w:rsid w:val="00DA62C4"/>
    <w:rsid w:val="00DA730B"/>
    <w:rsid w:val="00DB2DB0"/>
    <w:rsid w:val="00DD0425"/>
    <w:rsid w:val="00DD4F80"/>
    <w:rsid w:val="00DD60F0"/>
    <w:rsid w:val="00DE3310"/>
    <w:rsid w:val="00DF297D"/>
    <w:rsid w:val="00E02DEE"/>
    <w:rsid w:val="00E104A9"/>
    <w:rsid w:val="00E15C80"/>
    <w:rsid w:val="00E26A57"/>
    <w:rsid w:val="00E377E0"/>
    <w:rsid w:val="00E4554D"/>
    <w:rsid w:val="00E54929"/>
    <w:rsid w:val="00E718D7"/>
    <w:rsid w:val="00E750B5"/>
    <w:rsid w:val="00E91BB0"/>
    <w:rsid w:val="00E9472C"/>
    <w:rsid w:val="00EA16E5"/>
    <w:rsid w:val="00EC3C8B"/>
    <w:rsid w:val="00ED0182"/>
    <w:rsid w:val="00EE35FC"/>
    <w:rsid w:val="00EE47B0"/>
    <w:rsid w:val="00EE6DD6"/>
    <w:rsid w:val="00EE7046"/>
    <w:rsid w:val="00F05678"/>
    <w:rsid w:val="00F06870"/>
    <w:rsid w:val="00F12FE6"/>
    <w:rsid w:val="00F161DA"/>
    <w:rsid w:val="00F244B7"/>
    <w:rsid w:val="00F30393"/>
    <w:rsid w:val="00F356F6"/>
    <w:rsid w:val="00F420DA"/>
    <w:rsid w:val="00F42AA7"/>
    <w:rsid w:val="00F43C76"/>
    <w:rsid w:val="00F47E1E"/>
    <w:rsid w:val="00F51B22"/>
    <w:rsid w:val="00F5241D"/>
    <w:rsid w:val="00F56229"/>
    <w:rsid w:val="00F6260B"/>
    <w:rsid w:val="00F63B3E"/>
    <w:rsid w:val="00F66BCC"/>
    <w:rsid w:val="00F71053"/>
    <w:rsid w:val="00F71D55"/>
    <w:rsid w:val="00F80BC7"/>
    <w:rsid w:val="00F84486"/>
    <w:rsid w:val="00F95D6F"/>
    <w:rsid w:val="00F971F4"/>
    <w:rsid w:val="00FA355A"/>
    <w:rsid w:val="00FA6B0E"/>
    <w:rsid w:val="00FB5F26"/>
    <w:rsid w:val="00FC69EA"/>
    <w:rsid w:val="00FD0722"/>
    <w:rsid w:val="00FD20E8"/>
    <w:rsid w:val="00FE14D2"/>
    <w:rsid w:val="00FE30A3"/>
    <w:rsid w:val="00FE3F01"/>
    <w:rsid w:val="00FF56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42EA1"/>
  <w15:docId w15:val="{68278EC6-E50B-4885-845C-842DD757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hi-IN"/>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425"/>
  </w:style>
  <w:style w:type="paragraph" w:styleId="Heading1">
    <w:name w:val="heading 1"/>
    <w:basedOn w:val="Normal"/>
    <w:next w:val="Normal"/>
    <w:link w:val="Heading1Char"/>
    <w:uiPriority w:val="9"/>
    <w:qFormat/>
    <w:rsid w:val="00DD0425"/>
    <w:pPr>
      <w:pBdr>
        <w:top w:val="single" w:sz="24" w:space="0" w:color="42BA97" w:themeColor="accent1"/>
        <w:left w:val="single" w:sz="24" w:space="0" w:color="42BA97" w:themeColor="accent1"/>
        <w:bottom w:val="single" w:sz="24" w:space="0" w:color="42BA97" w:themeColor="accent1"/>
        <w:right w:val="single" w:sz="24" w:space="0" w:color="42BA97" w:themeColor="accent1"/>
      </w:pBdr>
      <w:shd w:val="clear" w:color="auto" w:fill="42BA97"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D0425"/>
    <w:pPr>
      <w:pBdr>
        <w:top w:val="single" w:sz="24" w:space="0" w:color="D8F1EA" w:themeColor="accent1" w:themeTint="33"/>
        <w:left w:val="single" w:sz="24" w:space="0" w:color="D8F1EA" w:themeColor="accent1" w:themeTint="33"/>
        <w:bottom w:val="single" w:sz="24" w:space="0" w:color="D8F1EA" w:themeColor="accent1" w:themeTint="33"/>
        <w:right w:val="single" w:sz="24" w:space="0" w:color="D8F1EA" w:themeColor="accent1" w:themeTint="33"/>
      </w:pBdr>
      <w:shd w:val="clear" w:color="auto" w:fill="D8F1EA"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D0425"/>
    <w:pPr>
      <w:pBdr>
        <w:top w:val="single" w:sz="6" w:space="2" w:color="42BA97" w:themeColor="accent1"/>
      </w:pBdr>
      <w:spacing w:before="300" w:after="0"/>
      <w:outlineLvl w:val="2"/>
    </w:pPr>
    <w:rPr>
      <w:caps/>
      <w:color w:val="215C4A" w:themeColor="accent1" w:themeShade="7F"/>
      <w:spacing w:val="15"/>
    </w:rPr>
  </w:style>
  <w:style w:type="paragraph" w:styleId="Heading4">
    <w:name w:val="heading 4"/>
    <w:basedOn w:val="Normal"/>
    <w:next w:val="Normal"/>
    <w:link w:val="Heading4Char"/>
    <w:uiPriority w:val="9"/>
    <w:unhideWhenUsed/>
    <w:qFormat/>
    <w:rsid w:val="00DD0425"/>
    <w:pPr>
      <w:pBdr>
        <w:top w:val="dotted" w:sz="6" w:space="2" w:color="42BA97" w:themeColor="accent1"/>
      </w:pBdr>
      <w:spacing w:before="200" w:after="0"/>
      <w:outlineLvl w:val="3"/>
    </w:pPr>
    <w:rPr>
      <w:caps/>
      <w:color w:val="318B70" w:themeColor="accent1" w:themeShade="BF"/>
      <w:spacing w:val="10"/>
    </w:rPr>
  </w:style>
  <w:style w:type="paragraph" w:styleId="Heading5">
    <w:name w:val="heading 5"/>
    <w:basedOn w:val="Normal"/>
    <w:next w:val="Normal"/>
    <w:link w:val="Heading5Char"/>
    <w:uiPriority w:val="9"/>
    <w:unhideWhenUsed/>
    <w:qFormat/>
    <w:rsid w:val="00DD0425"/>
    <w:pPr>
      <w:pBdr>
        <w:bottom w:val="single" w:sz="6" w:space="1" w:color="42BA97" w:themeColor="accent1"/>
      </w:pBdr>
      <w:spacing w:before="200" w:after="0"/>
      <w:outlineLvl w:val="4"/>
    </w:pPr>
    <w:rPr>
      <w:caps/>
      <w:color w:val="318B70" w:themeColor="accent1" w:themeShade="BF"/>
      <w:spacing w:val="10"/>
    </w:rPr>
  </w:style>
  <w:style w:type="paragraph" w:styleId="Heading6">
    <w:name w:val="heading 6"/>
    <w:basedOn w:val="Normal"/>
    <w:next w:val="Normal"/>
    <w:link w:val="Heading6Char"/>
    <w:uiPriority w:val="9"/>
    <w:unhideWhenUsed/>
    <w:qFormat/>
    <w:rsid w:val="00DD0425"/>
    <w:pPr>
      <w:pBdr>
        <w:bottom w:val="dotted" w:sz="6" w:space="1" w:color="42BA97" w:themeColor="accent1"/>
      </w:pBdr>
      <w:spacing w:before="200" w:after="0"/>
      <w:outlineLvl w:val="5"/>
    </w:pPr>
    <w:rPr>
      <w:caps/>
      <w:color w:val="318B70" w:themeColor="accent1" w:themeShade="BF"/>
      <w:spacing w:val="10"/>
    </w:rPr>
  </w:style>
  <w:style w:type="paragraph" w:styleId="Heading7">
    <w:name w:val="heading 7"/>
    <w:basedOn w:val="Normal"/>
    <w:next w:val="Normal"/>
    <w:link w:val="Heading7Char"/>
    <w:uiPriority w:val="9"/>
    <w:unhideWhenUsed/>
    <w:qFormat/>
    <w:rsid w:val="00DD0425"/>
    <w:pPr>
      <w:spacing w:before="200" w:after="0"/>
      <w:outlineLvl w:val="6"/>
    </w:pPr>
    <w:rPr>
      <w:caps/>
      <w:color w:val="318B70" w:themeColor="accent1" w:themeShade="BF"/>
      <w:spacing w:val="10"/>
    </w:rPr>
  </w:style>
  <w:style w:type="paragraph" w:styleId="Heading8">
    <w:name w:val="heading 8"/>
    <w:basedOn w:val="Normal"/>
    <w:next w:val="Normal"/>
    <w:link w:val="Heading8Char"/>
    <w:uiPriority w:val="9"/>
    <w:unhideWhenUsed/>
    <w:qFormat/>
    <w:rsid w:val="00DD042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D042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72E43"/>
    <w:pPr>
      <w:tabs>
        <w:tab w:val="left" w:pos="560"/>
      </w:tabs>
      <w:spacing w:line="240" w:lineRule="atLeast"/>
      <w:ind w:right="100" w:firstLine="20"/>
    </w:pPr>
    <w:rPr>
      <w:rFonts w:eastAsia="Times New Roman"/>
      <w:sz w:val="24"/>
    </w:rPr>
  </w:style>
  <w:style w:type="paragraph" w:styleId="Header">
    <w:name w:val="header"/>
    <w:basedOn w:val="Normal"/>
    <w:rsid w:val="008470D3"/>
    <w:pPr>
      <w:tabs>
        <w:tab w:val="center" w:pos="4320"/>
        <w:tab w:val="right" w:pos="8640"/>
      </w:tabs>
      <w:spacing w:before="60" w:after="60" w:line="220" w:lineRule="atLeast"/>
      <w:ind w:right="102"/>
    </w:pPr>
    <w:rPr>
      <w:rFonts w:eastAsia="Times New Roman"/>
      <w:color w:val="000000"/>
      <w:sz w:val="18"/>
      <w:lang w:val="en-US"/>
    </w:rPr>
  </w:style>
  <w:style w:type="paragraph" w:customStyle="1" w:styleId="NormalDotPoint">
    <w:name w:val="Normal Dot Point"/>
    <w:basedOn w:val="Normal"/>
    <w:rsid w:val="008470D3"/>
    <w:pPr>
      <w:numPr>
        <w:numId w:val="1"/>
      </w:numPr>
      <w:tabs>
        <w:tab w:val="left" w:pos="357"/>
      </w:tabs>
      <w:spacing w:before="20" w:after="40" w:line="220" w:lineRule="atLeast"/>
      <w:ind w:right="102"/>
    </w:pPr>
    <w:rPr>
      <w:rFonts w:eastAsia="Times New Roman"/>
      <w:color w:val="000000"/>
    </w:rPr>
  </w:style>
  <w:style w:type="paragraph" w:customStyle="1" w:styleId="BullettedIndent">
    <w:name w:val="Bulletted Indent"/>
    <w:basedOn w:val="Normal"/>
    <w:rsid w:val="008470D3"/>
    <w:pPr>
      <w:tabs>
        <w:tab w:val="num" w:pos="360"/>
      </w:tabs>
      <w:spacing w:before="60" w:after="60" w:line="220" w:lineRule="atLeast"/>
      <w:ind w:left="340" w:right="102" w:hanging="340"/>
    </w:pPr>
    <w:rPr>
      <w:rFonts w:eastAsia="Times New Roman"/>
      <w:color w:val="000000"/>
      <w:sz w:val="18"/>
      <w:lang w:val="en-US"/>
    </w:rPr>
  </w:style>
  <w:style w:type="paragraph" w:styleId="Footer">
    <w:name w:val="footer"/>
    <w:basedOn w:val="Normal"/>
    <w:rsid w:val="008470D3"/>
    <w:pPr>
      <w:tabs>
        <w:tab w:val="center" w:pos="4320"/>
        <w:tab w:val="right" w:pos="8640"/>
      </w:tabs>
    </w:pPr>
    <w:rPr>
      <w:sz w:val="18"/>
    </w:rPr>
  </w:style>
  <w:style w:type="character" w:styleId="PageNumber">
    <w:name w:val="page number"/>
    <w:basedOn w:val="DefaultParagraphFont"/>
    <w:rsid w:val="008470D3"/>
    <w:rPr>
      <w:rFonts w:ascii="Trebuchet MS" w:hAnsi="Trebuchet MS"/>
      <w:sz w:val="18"/>
    </w:rPr>
  </w:style>
  <w:style w:type="paragraph" w:customStyle="1" w:styleId="Body">
    <w:name w:val="Body"/>
    <w:basedOn w:val="Normal"/>
    <w:rsid w:val="00D72E43"/>
    <w:pPr>
      <w:spacing w:line="240" w:lineRule="atLeast"/>
    </w:pPr>
    <w:rPr>
      <w:rFonts w:ascii="Helvetica" w:eastAsia="Times New Roman" w:hAnsi="Helvetica"/>
      <w:color w:val="000000"/>
      <w:sz w:val="24"/>
      <w:lang w:val="en-US"/>
    </w:rPr>
  </w:style>
  <w:style w:type="paragraph" w:styleId="ListBullet">
    <w:name w:val="List Bullet"/>
    <w:basedOn w:val="Normal"/>
    <w:rsid w:val="00D72E43"/>
    <w:pPr>
      <w:numPr>
        <w:ilvl w:val="1"/>
        <w:numId w:val="1"/>
      </w:numPr>
    </w:pPr>
  </w:style>
  <w:style w:type="paragraph" w:customStyle="1" w:styleId="DotPointspread">
    <w:name w:val="Dot Point spread"/>
    <w:basedOn w:val="Normal"/>
    <w:rsid w:val="00F63B3E"/>
    <w:pPr>
      <w:numPr>
        <w:numId w:val="2"/>
      </w:numPr>
      <w:spacing w:before="60" w:after="60"/>
    </w:pPr>
    <w:rPr>
      <w:rFonts w:eastAsia="Times New Roman"/>
      <w:color w:val="000000"/>
      <w:szCs w:val="24"/>
    </w:rPr>
  </w:style>
  <w:style w:type="character" w:styleId="FollowedHyperlink">
    <w:name w:val="FollowedHyperlink"/>
    <w:basedOn w:val="DefaultParagraphFont"/>
    <w:rsid w:val="0018782C"/>
    <w:rPr>
      <w:color w:val="606420"/>
      <w:u w:val="single"/>
    </w:rPr>
  </w:style>
  <w:style w:type="paragraph" w:styleId="BalloonText">
    <w:name w:val="Balloon Text"/>
    <w:basedOn w:val="Normal"/>
    <w:link w:val="BalloonTextChar"/>
    <w:uiPriority w:val="99"/>
    <w:semiHidden/>
    <w:rsid w:val="004032F5"/>
    <w:rPr>
      <w:rFonts w:ascii="Tahoma" w:hAnsi="Tahoma" w:cs="Tahoma"/>
      <w:sz w:val="16"/>
      <w:szCs w:val="16"/>
    </w:rPr>
  </w:style>
  <w:style w:type="paragraph" w:customStyle="1" w:styleId="NormalDotpoint0">
    <w:name w:val="Normal Dot point"/>
    <w:basedOn w:val="Normal"/>
    <w:rsid w:val="009F1F8C"/>
    <w:pPr>
      <w:tabs>
        <w:tab w:val="num" w:pos="360"/>
        <w:tab w:val="left" w:pos="720"/>
      </w:tabs>
      <w:spacing w:before="40" w:after="120"/>
      <w:ind w:left="360" w:hanging="360"/>
      <w:jc w:val="both"/>
    </w:pPr>
  </w:style>
  <w:style w:type="paragraph" w:styleId="BlockText">
    <w:name w:val="Block Text"/>
    <w:basedOn w:val="Normal"/>
    <w:rsid w:val="00F51B22"/>
    <w:pPr>
      <w:spacing w:before="60" w:after="60" w:line="240" w:lineRule="atLeast"/>
      <w:ind w:left="709" w:right="100" w:hanging="709"/>
      <w:jc w:val="both"/>
    </w:pPr>
    <w:rPr>
      <w:rFonts w:eastAsia="Times New Roman"/>
      <w:color w:val="000000"/>
      <w:sz w:val="18"/>
      <w:lang w:val="en-US"/>
    </w:rPr>
  </w:style>
  <w:style w:type="character" w:styleId="Hyperlink">
    <w:name w:val="Hyperlink"/>
    <w:basedOn w:val="DefaultParagraphFont"/>
    <w:rsid w:val="00C6665F"/>
    <w:rPr>
      <w:color w:val="0000FF"/>
      <w:u w:val="single"/>
    </w:rPr>
  </w:style>
  <w:style w:type="paragraph" w:styleId="ListParagraph">
    <w:name w:val="List Paragraph"/>
    <w:basedOn w:val="Normal"/>
    <w:uiPriority w:val="34"/>
    <w:qFormat/>
    <w:rsid w:val="00F95D6F"/>
    <w:pPr>
      <w:ind w:left="720"/>
      <w:contextualSpacing/>
    </w:pPr>
    <w:rPr>
      <w:rFonts w:cs="Mangal"/>
      <w:szCs w:val="18"/>
    </w:rPr>
  </w:style>
  <w:style w:type="character" w:customStyle="1" w:styleId="BalloonTextChar">
    <w:name w:val="Balloon Text Char"/>
    <w:basedOn w:val="DefaultParagraphFont"/>
    <w:link w:val="BalloonText"/>
    <w:uiPriority w:val="99"/>
    <w:semiHidden/>
    <w:rsid w:val="00DF297D"/>
    <w:rPr>
      <w:rFonts w:ascii="Tahoma" w:hAnsi="Tahoma" w:cs="Tahoma"/>
      <w:sz w:val="16"/>
      <w:szCs w:val="16"/>
      <w:lang w:eastAsia="en-US" w:bidi="ar-SA"/>
    </w:rPr>
  </w:style>
  <w:style w:type="character" w:customStyle="1" w:styleId="Heading4Char">
    <w:name w:val="Heading 4 Char"/>
    <w:basedOn w:val="DefaultParagraphFont"/>
    <w:link w:val="Heading4"/>
    <w:uiPriority w:val="9"/>
    <w:rsid w:val="00DD0425"/>
    <w:rPr>
      <w:caps/>
      <w:color w:val="318B70" w:themeColor="accent1" w:themeShade="BF"/>
      <w:spacing w:val="10"/>
    </w:rPr>
  </w:style>
  <w:style w:type="character" w:styleId="CommentReference">
    <w:name w:val="annotation reference"/>
    <w:basedOn w:val="DefaultParagraphFont"/>
    <w:rsid w:val="009F47C9"/>
    <w:rPr>
      <w:sz w:val="16"/>
      <w:szCs w:val="16"/>
    </w:rPr>
  </w:style>
  <w:style w:type="paragraph" w:styleId="CommentText">
    <w:name w:val="annotation text"/>
    <w:basedOn w:val="Normal"/>
    <w:link w:val="CommentTextChar"/>
    <w:rsid w:val="009F47C9"/>
  </w:style>
  <w:style w:type="character" w:customStyle="1" w:styleId="CommentTextChar">
    <w:name w:val="Comment Text Char"/>
    <w:basedOn w:val="DefaultParagraphFont"/>
    <w:link w:val="CommentText"/>
    <w:rsid w:val="009F47C9"/>
    <w:rPr>
      <w:rFonts w:ascii="Trebuchet MS" w:hAnsi="Trebuchet MS"/>
      <w:lang w:eastAsia="en-US" w:bidi="ar-SA"/>
    </w:rPr>
  </w:style>
  <w:style w:type="paragraph" w:styleId="CommentSubject">
    <w:name w:val="annotation subject"/>
    <w:basedOn w:val="CommentText"/>
    <w:next w:val="CommentText"/>
    <w:link w:val="CommentSubjectChar"/>
    <w:rsid w:val="009F47C9"/>
    <w:rPr>
      <w:b/>
      <w:bCs/>
    </w:rPr>
  </w:style>
  <w:style w:type="character" w:customStyle="1" w:styleId="CommentSubjectChar">
    <w:name w:val="Comment Subject Char"/>
    <w:basedOn w:val="CommentTextChar"/>
    <w:link w:val="CommentSubject"/>
    <w:rsid w:val="009F47C9"/>
    <w:rPr>
      <w:rFonts w:ascii="Trebuchet MS" w:hAnsi="Trebuchet MS"/>
      <w:b/>
      <w:bCs/>
      <w:lang w:eastAsia="en-US" w:bidi="ar-SA"/>
    </w:rPr>
  </w:style>
  <w:style w:type="character" w:customStyle="1" w:styleId="Heading1Char">
    <w:name w:val="Heading 1 Char"/>
    <w:basedOn w:val="DefaultParagraphFont"/>
    <w:link w:val="Heading1"/>
    <w:uiPriority w:val="9"/>
    <w:rsid w:val="00DD0425"/>
    <w:rPr>
      <w:caps/>
      <w:color w:val="FFFFFF" w:themeColor="background1"/>
      <w:spacing w:val="15"/>
      <w:sz w:val="22"/>
      <w:szCs w:val="22"/>
      <w:shd w:val="clear" w:color="auto" w:fill="42BA97" w:themeFill="accent1"/>
    </w:rPr>
  </w:style>
  <w:style w:type="character" w:customStyle="1" w:styleId="Heading2Char">
    <w:name w:val="Heading 2 Char"/>
    <w:basedOn w:val="DefaultParagraphFont"/>
    <w:link w:val="Heading2"/>
    <w:uiPriority w:val="9"/>
    <w:rsid w:val="00DD0425"/>
    <w:rPr>
      <w:caps/>
      <w:spacing w:val="15"/>
      <w:shd w:val="clear" w:color="auto" w:fill="D8F1EA" w:themeFill="accent1" w:themeFillTint="33"/>
    </w:rPr>
  </w:style>
  <w:style w:type="character" w:customStyle="1" w:styleId="Heading3Char">
    <w:name w:val="Heading 3 Char"/>
    <w:basedOn w:val="DefaultParagraphFont"/>
    <w:link w:val="Heading3"/>
    <w:uiPriority w:val="9"/>
    <w:rsid w:val="00DD0425"/>
    <w:rPr>
      <w:caps/>
      <w:color w:val="215C4A" w:themeColor="accent1" w:themeShade="7F"/>
      <w:spacing w:val="15"/>
    </w:rPr>
  </w:style>
  <w:style w:type="character" w:customStyle="1" w:styleId="Heading5Char">
    <w:name w:val="Heading 5 Char"/>
    <w:basedOn w:val="DefaultParagraphFont"/>
    <w:link w:val="Heading5"/>
    <w:uiPriority w:val="9"/>
    <w:rsid w:val="00DD0425"/>
    <w:rPr>
      <w:caps/>
      <w:color w:val="318B70" w:themeColor="accent1" w:themeShade="BF"/>
      <w:spacing w:val="10"/>
    </w:rPr>
  </w:style>
  <w:style w:type="character" w:customStyle="1" w:styleId="Heading6Char">
    <w:name w:val="Heading 6 Char"/>
    <w:basedOn w:val="DefaultParagraphFont"/>
    <w:link w:val="Heading6"/>
    <w:uiPriority w:val="9"/>
    <w:rsid w:val="00DD0425"/>
    <w:rPr>
      <w:caps/>
      <w:color w:val="318B70" w:themeColor="accent1" w:themeShade="BF"/>
      <w:spacing w:val="10"/>
    </w:rPr>
  </w:style>
  <w:style w:type="character" w:customStyle="1" w:styleId="Heading7Char">
    <w:name w:val="Heading 7 Char"/>
    <w:basedOn w:val="DefaultParagraphFont"/>
    <w:link w:val="Heading7"/>
    <w:uiPriority w:val="9"/>
    <w:rsid w:val="00DD0425"/>
    <w:rPr>
      <w:caps/>
      <w:color w:val="318B70" w:themeColor="accent1" w:themeShade="BF"/>
      <w:spacing w:val="10"/>
    </w:rPr>
  </w:style>
  <w:style w:type="character" w:customStyle="1" w:styleId="Heading8Char">
    <w:name w:val="Heading 8 Char"/>
    <w:basedOn w:val="DefaultParagraphFont"/>
    <w:link w:val="Heading8"/>
    <w:uiPriority w:val="9"/>
    <w:rsid w:val="00DD0425"/>
    <w:rPr>
      <w:caps/>
      <w:spacing w:val="10"/>
      <w:sz w:val="18"/>
      <w:szCs w:val="18"/>
    </w:rPr>
  </w:style>
  <w:style w:type="character" w:customStyle="1" w:styleId="Heading9Char">
    <w:name w:val="Heading 9 Char"/>
    <w:basedOn w:val="DefaultParagraphFont"/>
    <w:link w:val="Heading9"/>
    <w:uiPriority w:val="9"/>
    <w:semiHidden/>
    <w:rsid w:val="00DD0425"/>
    <w:rPr>
      <w:i/>
      <w:iCs/>
      <w:caps/>
      <w:spacing w:val="10"/>
      <w:sz w:val="18"/>
      <w:szCs w:val="18"/>
    </w:rPr>
  </w:style>
  <w:style w:type="paragraph" w:styleId="Caption">
    <w:name w:val="caption"/>
    <w:basedOn w:val="Normal"/>
    <w:next w:val="Normal"/>
    <w:uiPriority w:val="35"/>
    <w:semiHidden/>
    <w:unhideWhenUsed/>
    <w:qFormat/>
    <w:rsid w:val="00DD0425"/>
    <w:rPr>
      <w:b/>
      <w:bCs/>
      <w:color w:val="318B70" w:themeColor="accent1" w:themeShade="BF"/>
      <w:sz w:val="16"/>
      <w:szCs w:val="16"/>
    </w:rPr>
  </w:style>
  <w:style w:type="paragraph" w:styleId="Title">
    <w:name w:val="Title"/>
    <w:basedOn w:val="Normal"/>
    <w:next w:val="Normal"/>
    <w:link w:val="TitleChar"/>
    <w:uiPriority w:val="10"/>
    <w:qFormat/>
    <w:rsid w:val="00DD0425"/>
    <w:pPr>
      <w:spacing w:before="0" w:after="0"/>
    </w:pPr>
    <w:rPr>
      <w:rFonts w:asciiTheme="majorHAnsi" w:eastAsiaTheme="majorEastAsia" w:hAnsiTheme="majorHAnsi" w:cstheme="majorBidi"/>
      <w:caps/>
      <w:color w:val="42BA97" w:themeColor="accent1"/>
      <w:spacing w:val="10"/>
      <w:sz w:val="52"/>
      <w:szCs w:val="52"/>
    </w:rPr>
  </w:style>
  <w:style w:type="character" w:customStyle="1" w:styleId="TitleChar">
    <w:name w:val="Title Char"/>
    <w:basedOn w:val="DefaultParagraphFont"/>
    <w:link w:val="Title"/>
    <w:uiPriority w:val="10"/>
    <w:rsid w:val="00DD0425"/>
    <w:rPr>
      <w:rFonts w:asciiTheme="majorHAnsi" w:eastAsiaTheme="majorEastAsia" w:hAnsiTheme="majorHAnsi" w:cstheme="majorBidi"/>
      <w:caps/>
      <w:color w:val="42BA97" w:themeColor="accent1"/>
      <w:spacing w:val="10"/>
      <w:sz w:val="52"/>
      <w:szCs w:val="52"/>
    </w:rPr>
  </w:style>
  <w:style w:type="paragraph" w:styleId="Subtitle">
    <w:name w:val="Subtitle"/>
    <w:basedOn w:val="Normal"/>
    <w:next w:val="Normal"/>
    <w:link w:val="SubtitleChar"/>
    <w:uiPriority w:val="11"/>
    <w:qFormat/>
    <w:rsid w:val="00DD042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D0425"/>
    <w:rPr>
      <w:caps/>
      <w:color w:val="595959" w:themeColor="text1" w:themeTint="A6"/>
      <w:spacing w:val="10"/>
      <w:sz w:val="21"/>
      <w:szCs w:val="21"/>
    </w:rPr>
  </w:style>
  <w:style w:type="character" w:styleId="Strong">
    <w:name w:val="Strong"/>
    <w:uiPriority w:val="22"/>
    <w:qFormat/>
    <w:rsid w:val="00DD0425"/>
    <w:rPr>
      <w:b/>
      <w:bCs/>
    </w:rPr>
  </w:style>
  <w:style w:type="character" w:styleId="Emphasis">
    <w:name w:val="Emphasis"/>
    <w:uiPriority w:val="20"/>
    <w:qFormat/>
    <w:rsid w:val="00DD0425"/>
    <w:rPr>
      <w:caps/>
      <w:color w:val="215C4A" w:themeColor="accent1" w:themeShade="7F"/>
      <w:spacing w:val="5"/>
    </w:rPr>
  </w:style>
  <w:style w:type="paragraph" w:styleId="NoSpacing">
    <w:name w:val="No Spacing"/>
    <w:uiPriority w:val="1"/>
    <w:qFormat/>
    <w:rsid w:val="00DD0425"/>
    <w:pPr>
      <w:spacing w:after="0" w:line="240" w:lineRule="auto"/>
    </w:pPr>
  </w:style>
  <w:style w:type="paragraph" w:styleId="Quote">
    <w:name w:val="Quote"/>
    <w:basedOn w:val="Normal"/>
    <w:next w:val="Normal"/>
    <w:link w:val="QuoteChar"/>
    <w:uiPriority w:val="29"/>
    <w:qFormat/>
    <w:rsid w:val="00DD0425"/>
    <w:rPr>
      <w:i/>
      <w:iCs/>
      <w:sz w:val="24"/>
      <w:szCs w:val="24"/>
    </w:rPr>
  </w:style>
  <w:style w:type="character" w:customStyle="1" w:styleId="QuoteChar">
    <w:name w:val="Quote Char"/>
    <w:basedOn w:val="DefaultParagraphFont"/>
    <w:link w:val="Quote"/>
    <w:uiPriority w:val="29"/>
    <w:rsid w:val="00DD0425"/>
    <w:rPr>
      <w:i/>
      <w:iCs/>
      <w:sz w:val="24"/>
      <w:szCs w:val="24"/>
    </w:rPr>
  </w:style>
  <w:style w:type="paragraph" w:styleId="IntenseQuote">
    <w:name w:val="Intense Quote"/>
    <w:basedOn w:val="Normal"/>
    <w:next w:val="Normal"/>
    <w:link w:val="IntenseQuoteChar"/>
    <w:uiPriority w:val="30"/>
    <w:qFormat/>
    <w:rsid w:val="00DD0425"/>
    <w:pPr>
      <w:spacing w:before="240" w:after="240" w:line="240" w:lineRule="auto"/>
      <w:ind w:left="1080" w:right="1080"/>
      <w:jc w:val="center"/>
    </w:pPr>
    <w:rPr>
      <w:color w:val="42BA97" w:themeColor="accent1"/>
      <w:sz w:val="24"/>
      <w:szCs w:val="24"/>
    </w:rPr>
  </w:style>
  <w:style w:type="character" w:customStyle="1" w:styleId="IntenseQuoteChar">
    <w:name w:val="Intense Quote Char"/>
    <w:basedOn w:val="DefaultParagraphFont"/>
    <w:link w:val="IntenseQuote"/>
    <w:uiPriority w:val="30"/>
    <w:rsid w:val="00DD0425"/>
    <w:rPr>
      <w:color w:val="42BA97" w:themeColor="accent1"/>
      <w:sz w:val="24"/>
      <w:szCs w:val="24"/>
    </w:rPr>
  </w:style>
  <w:style w:type="character" w:styleId="SubtleEmphasis">
    <w:name w:val="Subtle Emphasis"/>
    <w:uiPriority w:val="19"/>
    <w:qFormat/>
    <w:rsid w:val="00DD0425"/>
    <w:rPr>
      <w:i/>
      <w:iCs/>
      <w:color w:val="215C4A" w:themeColor="accent1" w:themeShade="7F"/>
    </w:rPr>
  </w:style>
  <w:style w:type="character" w:styleId="IntenseEmphasis">
    <w:name w:val="Intense Emphasis"/>
    <w:uiPriority w:val="21"/>
    <w:qFormat/>
    <w:rsid w:val="00DD0425"/>
    <w:rPr>
      <w:b/>
      <w:bCs/>
      <w:caps/>
      <w:color w:val="215C4A" w:themeColor="accent1" w:themeShade="7F"/>
      <w:spacing w:val="10"/>
    </w:rPr>
  </w:style>
  <w:style w:type="character" w:styleId="SubtleReference">
    <w:name w:val="Subtle Reference"/>
    <w:uiPriority w:val="31"/>
    <w:qFormat/>
    <w:rsid w:val="00DD0425"/>
    <w:rPr>
      <w:b/>
      <w:bCs/>
      <w:color w:val="42BA97" w:themeColor="accent1"/>
    </w:rPr>
  </w:style>
  <w:style w:type="character" w:styleId="IntenseReference">
    <w:name w:val="Intense Reference"/>
    <w:uiPriority w:val="32"/>
    <w:qFormat/>
    <w:rsid w:val="00DD0425"/>
    <w:rPr>
      <w:b/>
      <w:bCs/>
      <w:i/>
      <w:iCs/>
      <w:caps/>
      <w:color w:val="42BA97" w:themeColor="accent1"/>
    </w:rPr>
  </w:style>
  <w:style w:type="character" w:styleId="BookTitle">
    <w:name w:val="Book Title"/>
    <w:uiPriority w:val="33"/>
    <w:qFormat/>
    <w:rsid w:val="00DD0425"/>
    <w:rPr>
      <w:b/>
      <w:bCs/>
      <w:i/>
      <w:iCs/>
      <w:spacing w:val="0"/>
    </w:rPr>
  </w:style>
  <w:style w:type="paragraph" w:styleId="TOCHeading">
    <w:name w:val="TOC Heading"/>
    <w:basedOn w:val="Heading1"/>
    <w:next w:val="Normal"/>
    <w:uiPriority w:val="39"/>
    <w:semiHidden/>
    <w:unhideWhenUsed/>
    <w:qFormat/>
    <w:rsid w:val="00DD0425"/>
    <w:pPr>
      <w:outlineLvl w:val="9"/>
    </w:pPr>
  </w:style>
  <w:style w:type="table" w:styleId="ListTable3-Accent1">
    <w:name w:val="List Table 3 Accent 1"/>
    <w:basedOn w:val="TableNormal"/>
    <w:uiPriority w:val="48"/>
    <w:rsid w:val="00DD0425"/>
    <w:pPr>
      <w:spacing w:after="0" w:line="240" w:lineRule="auto"/>
    </w:pPr>
    <w:tblPr>
      <w:tblStyleRowBandSize w:val="1"/>
      <w:tblStyleColBandSize w:val="1"/>
      <w:tblBorders>
        <w:top w:val="single" w:sz="4" w:space="0" w:color="42BA97" w:themeColor="accent1"/>
        <w:left w:val="single" w:sz="4" w:space="0" w:color="42BA97" w:themeColor="accent1"/>
        <w:bottom w:val="single" w:sz="4" w:space="0" w:color="42BA97" w:themeColor="accent1"/>
        <w:right w:val="single" w:sz="4" w:space="0" w:color="42BA97" w:themeColor="accent1"/>
      </w:tblBorders>
    </w:tblPr>
    <w:tblStylePr w:type="firstRow">
      <w:rPr>
        <w:b/>
        <w:bCs/>
        <w:color w:val="FFFFFF" w:themeColor="background1"/>
      </w:rPr>
      <w:tblPr/>
      <w:tcPr>
        <w:shd w:val="clear" w:color="auto" w:fill="42BA97" w:themeFill="accent1"/>
      </w:tcPr>
    </w:tblStylePr>
    <w:tblStylePr w:type="lastRow">
      <w:rPr>
        <w:b/>
        <w:bCs/>
      </w:rPr>
      <w:tblPr/>
      <w:tcPr>
        <w:tcBorders>
          <w:top w:val="double" w:sz="4" w:space="0" w:color="42BA9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1"/>
          <w:right w:val="single" w:sz="4" w:space="0" w:color="42BA97" w:themeColor="accent1"/>
        </w:tcBorders>
      </w:tcPr>
    </w:tblStylePr>
    <w:tblStylePr w:type="band1Horz">
      <w:tblPr/>
      <w:tcPr>
        <w:tcBorders>
          <w:top w:val="single" w:sz="4" w:space="0" w:color="42BA97" w:themeColor="accent1"/>
          <w:bottom w:val="single" w:sz="4" w:space="0" w:color="42BA9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1"/>
          <w:left w:val="nil"/>
        </w:tcBorders>
      </w:tcPr>
    </w:tblStylePr>
    <w:tblStylePr w:type="swCell">
      <w:tblPr/>
      <w:tcPr>
        <w:tcBorders>
          <w:top w:val="double" w:sz="4" w:space="0" w:color="42BA97" w:themeColor="accent1"/>
          <w:right w:val="nil"/>
        </w:tcBorders>
      </w:tcPr>
    </w:tblStylePr>
  </w:style>
  <w:style w:type="character" w:styleId="PlaceholderText">
    <w:name w:val="Placeholder Text"/>
    <w:basedOn w:val="DefaultParagraphFont"/>
    <w:uiPriority w:val="99"/>
    <w:semiHidden/>
    <w:rsid w:val="000511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205732">
      <w:bodyDiv w:val="1"/>
      <w:marLeft w:val="0"/>
      <w:marRight w:val="0"/>
      <w:marTop w:val="0"/>
      <w:marBottom w:val="0"/>
      <w:divBdr>
        <w:top w:val="none" w:sz="0" w:space="0" w:color="auto"/>
        <w:left w:val="none" w:sz="0" w:space="0" w:color="auto"/>
        <w:bottom w:val="none" w:sz="0" w:space="0" w:color="auto"/>
        <w:right w:val="none" w:sz="0" w:space="0" w:color="auto"/>
      </w:divBdr>
    </w:div>
    <w:div w:id="578557257">
      <w:bodyDiv w:val="1"/>
      <w:marLeft w:val="0"/>
      <w:marRight w:val="0"/>
      <w:marTop w:val="0"/>
      <w:marBottom w:val="0"/>
      <w:divBdr>
        <w:top w:val="none" w:sz="0" w:space="0" w:color="auto"/>
        <w:left w:val="none" w:sz="0" w:space="0" w:color="auto"/>
        <w:bottom w:val="none" w:sz="0" w:space="0" w:color="auto"/>
        <w:right w:val="none" w:sz="0" w:space="0" w:color="auto"/>
      </w:divBdr>
    </w:div>
    <w:div w:id="632097013">
      <w:bodyDiv w:val="1"/>
      <w:marLeft w:val="0"/>
      <w:marRight w:val="0"/>
      <w:marTop w:val="0"/>
      <w:marBottom w:val="0"/>
      <w:divBdr>
        <w:top w:val="none" w:sz="0" w:space="0" w:color="auto"/>
        <w:left w:val="none" w:sz="0" w:space="0" w:color="auto"/>
        <w:bottom w:val="none" w:sz="0" w:space="0" w:color="auto"/>
        <w:right w:val="none" w:sz="0" w:space="0" w:color="auto"/>
      </w:divBdr>
    </w:div>
    <w:div w:id="1026062262">
      <w:bodyDiv w:val="1"/>
      <w:marLeft w:val="0"/>
      <w:marRight w:val="0"/>
      <w:marTop w:val="0"/>
      <w:marBottom w:val="0"/>
      <w:divBdr>
        <w:top w:val="none" w:sz="0" w:space="0" w:color="auto"/>
        <w:left w:val="none" w:sz="0" w:space="0" w:color="auto"/>
        <w:bottom w:val="none" w:sz="0" w:space="0" w:color="auto"/>
        <w:right w:val="none" w:sz="0" w:space="0" w:color="auto"/>
      </w:divBdr>
    </w:div>
    <w:div w:id="1151871157">
      <w:bodyDiv w:val="1"/>
      <w:marLeft w:val="0"/>
      <w:marRight w:val="0"/>
      <w:marTop w:val="0"/>
      <w:marBottom w:val="0"/>
      <w:divBdr>
        <w:top w:val="none" w:sz="0" w:space="0" w:color="auto"/>
        <w:left w:val="none" w:sz="0" w:space="0" w:color="auto"/>
        <w:bottom w:val="none" w:sz="0" w:space="0" w:color="auto"/>
        <w:right w:val="none" w:sz="0" w:space="0" w:color="auto"/>
      </w:divBdr>
    </w:div>
    <w:div w:id="19856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ntis.gov.au/Images/logoNRT.gi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246854"/>
      </a:dk2>
      <a:lt2>
        <a:srgbClr val="DFE3E5"/>
      </a:lt2>
      <a:accent1>
        <a:srgbClr val="42BA97"/>
      </a:accent1>
      <a:accent2>
        <a:srgbClr val="8CD6C0"/>
      </a:accent2>
      <a:accent3>
        <a:srgbClr val="318B71"/>
      </a:accent3>
      <a:accent4>
        <a:srgbClr val="8CD6C0"/>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Certificate IV in Christian Ministry/Theology</vt:lpstr>
    </vt:vector>
  </TitlesOfParts>
  <Company>Unity College</Company>
  <LinksUpToDate>false</LinksUpToDate>
  <CharactersWithSpaces>11338</CharactersWithSpaces>
  <SharedDoc>false</SharedDoc>
  <HLinks>
    <vt:vector size="6" baseType="variant">
      <vt:variant>
        <vt:i4>4259847</vt:i4>
      </vt:variant>
      <vt:variant>
        <vt:i4>-1</vt:i4>
      </vt:variant>
      <vt:variant>
        <vt:i4>2050</vt:i4>
      </vt:variant>
      <vt:variant>
        <vt:i4>1</vt:i4>
      </vt:variant>
      <vt:variant>
        <vt:lpwstr>http://www.ntis.gov.au/Images/logoNRT.gif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IV in Christian Ministry/Theology</dc:title>
  <dc:creator>Jamie Pryor</dc:creator>
  <cp:lastModifiedBy>Toni Aburime</cp:lastModifiedBy>
  <cp:revision>5</cp:revision>
  <cp:lastPrinted>2018-04-24T05:58:00Z</cp:lastPrinted>
  <dcterms:created xsi:type="dcterms:W3CDTF">2019-04-16T05:03:00Z</dcterms:created>
  <dcterms:modified xsi:type="dcterms:W3CDTF">2019-08-05T04:20:00Z</dcterms:modified>
</cp:coreProperties>
</file>